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4CFCD3" w14:textId="67E04714" w:rsidR="00371E0C" w:rsidRPr="00406D33" w:rsidRDefault="00371E0C" w:rsidP="00371E0C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 w:rsidRPr="00304EE9">
        <w:rPr>
          <w:rFonts w:cs="Arial"/>
          <w:bCs/>
          <w:sz w:val="28"/>
        </w:rPr>
        <w:t xml:space="preserve">3GPP TSG </w:t>
      </w:r>
      <w:r w:rsidRPr="00406D33">
        <w:rPr>
          <w:rFonts w:cs="Arial"/>
          <w:bCs/>
          <w:sz w:val="28"/>
        </w:rPr>
        <w:t>RAN WG</w:t>
      </w:r>
      <w:r w:rsidRPr="00406D33">
        <w:rPr>
          <w:rFonts w:cs="Arial" w:hint="eastAsia"/>
          <w:bCs/>
          <w:sz w:val="28"/>
        </w:rPr>
        <w:t>4</w:t>
      </w:r>
      <w:r w:rsidR="0072418E">
        <w:rPr>
          <w:rFonts w:cs="Arial"/>
          <w:bCs/>
          <w:sz w:val="28"/>
        </w:rPr>
        <w:t xml:space="preserve"> Meeting #91</w:t>
      </w:r>
      <w:r w:rsidRPr="00406D33">
        <w:rPr>
          <w:rFonts w:cs="Arial" w:hint="eastAsia"/>
          <w:bCs/>
          <w:sz w:val="28"/>
        </w:rPr>
        <w:tab/>
      </w:r>
      <w:r w:rsidRPr="00406D33">
        <w:rPr>
          <w:rFonts w:cs="Arial" w:hint="eastAsia"/>
          <w:bCs/>
          <w:sz w:val="28"/>
        </w:rPr>
        <w:tab/>
      </w:r>
      <w:r w:rsidRPr="00055F9C">
        <w:rPr>
          <w:rFonts w:cs="Arial"/>
          <w:bCs/>
          <w:sz w:val="28"/>
        </w:rPr>
        <w:t>R4-19</w:t>
      </w:r>
      <w:r w:rsidR="00055F9C" w:rsidRPr="00055F9C">
        <w:rPr>
          <w:rFonts w:cs="Arial"/>
          <w:bCs/>
          <w:sz w:val="28"/>
        </w:rPr>
        <w:t>0</w:t>
      </w:r>
      <w:r w:rsidR="003D7F6B">
        <w:rPr>
          <w:rFonts w:cs="Arial"/>
          <w:bCs/>
          <w:sz w:val="28"/>
        </w:rPr>
        <w:t>5870</w:t>
      </w:r>
    </w:p>
    <w:p w14:paraId="728BFDE5" w14:textId="5A39DF3C" w:rsidR="00371E0C" w:rsidRPr="00523CD5" w:rsidRDefault="0072418E" w:rsidP="00371E0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72418E">
        <w:rPr>
          <w:rFonts w:ascii="Arial" w:hAnsi="Arial" w:cs="Arial"/>
          <w:b/>
          <w:bCs/>
          <w:sz w:val="28"/>
        </w:rPr>
        <w:t>Reno, US, 13th– 17th May, 2019</w:t>
      </w:r>
    </w:p>
    <w:p w14:paraId="7F9832D3" w14:textId="77777777" w:rsidR="00DD43F2" w:rsidRPr="0072418E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0CE2B394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700FF008" w14:textId="4EBFC15A" w:rsidR="00DD43F2" w:rsidRPr="00E57E8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1A06E5">
        <w:rPr>
          <w:rFonts w:ascii="Arial" w:hAnsi="Arial"/>
          <w:sz w:val="24"/>
          <w:lang w:val="en-US"/>
        </w:rPr>
        <w:t xml:space="preserve">MRTD and </w:t>
      </w:r>
      <w:r w:rsidR="00CC5E17">
        <w:rPr>
          <w:rFonts w:ascii="Arial" w:hAnsi="Arial"/>
          <w:sz w:val="24"/>
          <w:lang w:val="en-US"/>
        </w:rPr>
        <w:t xml:space="preserve">MTTD </w:t>
      </w:r>
      <w:r w:rsidR="00055F9C">
        <w:rPr>
          <w:rFonts w:ascii="Arial" w:hAnsi="Arial"/>
          <w:sz w:val="24"/>
          <w:lang w:val="en-US"/>
        </w:rPr>
        <w:t xml:space="preserve">requirements </w:t>
      </w:r>
      <w:r w:rsidR="00CC5E17">
        <w:rPr>
          <w:rFonts w:ascii="Arial" w:hAnsi="Arial"/>
          <w:sz w:val="24"/>
          <w:lang w:val="en-US"/>
        </w:rPr>
        <w:t>for intra-band synchronous EN-DC</w:t>
      </w:r>
    </w:p>
    <w:p w14:paraId="2E7856BF" w14:textId="4DE24860"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4B1CEF">
        <w:rPr>
          <w:rFonts w:ascii="Arial" w:hAnsi="Arial"/>
          <w:sz w:val="24"/>
          <w:lang w:val="pt-BR"/>
        </w:rPr>
        <w:t>6.1</w:t>
      </w:r>
      <w:r w:rsidR="00E83091">
        <w:rPr>
          <w:rFonts w:ascii="Arial" w:hAnsi="Arial"/>
          <w:sz w:val="24"/>
          <w:lang w:val="pt-BR"/>
        </w:rPr>
        <w:t>0.6.2.1</w:t>
      </w:r>
    </w:p>
    <w:p w14:paraId="59A4B055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1E0D89A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08662D7A" w14:textId="77777777" w:rsidR="00BC6148" w:rsidRDefault="000B006C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 xml:space="preserve">n RAN1#95 meeting, </w:t>
      </w:r>
      <w:r w:rsidRPr="000B006C">
        <w:rPr>
          <w:rFonts w:eastAsiaTheme="minorEastAsia"/>
          <w:lang w:eastAsia="ja-JP"/>
        </w:rPr>
        <w:t xml:space="preserve">LS on timing related capability for intra-band EN-DC </w:t>
      </w:r>
      <w:r>
        <w:rPr>
          <w:rFonts w:eastAsiaTheme="minorEastAsia"/>
          <w:lang w:eastAsia="ja-JP"/>
        </w:rPr>
        <w:t xml:space="preserve">was agreed [1]. </w:t>
      </w:r>
      <w:r w:rsidR="00137BA7">
        <w:rPr>
          <w:rFonts w:eastAsiaTheme="minorEastAsia"/>
          <w:lang w:eastAsia="ja-JP"/>
        </w:rPr>
        <w:t>The agreements</w:t>
      </w:r>
      <w:r w:rsidRPr="000B006C">
        <w:rPr>
          <w:rFonts w:eastAsiaTheme="minorEastAsia"/>
          <w:lang w:eastAsia="ja-JP"/>
        </w:rPr>
        <w:t xml:space="preserve"> </w:t>
      </w:r>
      <w:r w:rsidR="003B08FA">
        <w:rPr>
          <w:rFonts w:eastAsiaTheme="minorEastAsia"/>
          <w:lang w:eastAsia="ja-JP"/>
        </w:rPr>
        <w:t xml:space="preserve">related to RAN4 </w:t>
      </w:r>
      <w:r w:rsidR="00137BA7">
        <w:rPr>
          <w:rFonts w:eastAsiaTheme="minorEastAsia"/>
          <w:lang w:eastAsia="ja-JP"/>
        </w:rPr>
        <w:t>are as follows</w:t>
      </w:r>
      <w:r w:rsidR="003B08FA">
        <w:rPr>
          <w:rFonts w:eastAsiaTheme="minorEastAsia"/>
          <w:lang w:eastAsia="ja-JP"/>
        </w:rPr>
        <w:t>:</w:t>
      </w:r>
    </w:p>
    <w:p w14:paraId="52EB4D14" w14:textId="77777777" w:rsidR="003B08FA" w:rsidRDefault="003B08FA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08FA" w14:paraId="2EBEBE3F" w14:textId="77777777" w:rsidTr="003B08FA">
        <w:tc>
          <w:tcPr>
            <w:tcW w:w="9855" w:type="dxa"/>
          </w:tcPr>
          <w:p w14:paraId="27F8D51B" w14:textId="77777777" w:rsidR="003B08FA" w:rsidRPr="003B08FA" w:rsidRDefault="003B08FA" w:rsidP="003B08FA">
            <w:pPr>
              <w:numPr>
                <w:ilvl w:val="0"/>
                <w:numId w:val="11"/>
              </w:numPr>
              <w:rPr>
                <w:rFonts w:eastAsiaTheme="minorEastAsia"/>
                <w:lang w:eastAsia="ja-JP"/>
              </w:rPr>
            </w:pPr>
            <w:r w:rsidRPr="003B08FA">
              <w:rPr>
                <w:rFonts w:eastAsiaTheme="minorEastAsia"/>
                <w:lang w:eastAsia="ja-JP"/>
              </w:rPr>
              <w:t xml:space="preserve">Introduce a new capability bit. </w:t>
            </w:r>
          </w:p>
          <w:p w14:paraId="10142250" w14:textId="77777777" w:rsidR="003B08FA" w:rsidRPr="003B08FA" w:rsidRDefault="003B08FA" w:rsidP="003B08FA">
            <w:pPr>
              <w:numPr>
                <w:ilvl w:val="1"/>
                <w:numId w:val="11"/>
              </w:numPr>
              <w:rPr>
                <w:rFonts w:eastAsiaTheme="minorEastAsia"/>
                <w:lang w:eastAsia="ja-JP"/>
              </w:rPr>
            </w:pPr>
            <w:r w:rsidRPr="003B08FA">
              <w:rPr>
                <w:rFonts w:eastAsiaTheme="minorEastAsia"/>
                <w:lang w:eastAsia="ja-JP"/>
              </w:rPr>
              <w:t xml:space="preserve">The bit is applicable only for the cases where </w:t>
            </w:r>
          </w:p>
          <w:p w14:paraId="6F74FEB2" w14:textId="77777777" w:rsidR="003B08FA" w:rsidRPr="003B08FA" w:rsidRDefault="003B08FA" w:rsidP="003B08FA">
            <w:pPr>
              <w:numPr>
                <w:ilvl w:val="2"/>
                <w:numId w:val="11"/>
              </w:numPr>
              <w:rPr>
                <w:rFonts w:eastAsiaTheme="minorEastAsia"/>
                <w:lang w:eastAsia="ja-JP"/>
              </w:rPr>
            </w:pPr>
            <w:r w:rsidRPr="003B08FA">
              <w:rPr>
                <w:rFonts w:eastAsiaTheme="minorEastAsia"/>
                <w:lang w:eastAsia="ja-JP"/>
              </w:rPr>
              <w:t>A dynamic power sharing capable UE operates in an intra-band synchronous contiguous EN-DC network.</w:t>
            </w:r>
          </w:p>
          <w:p w14:paraId="765BF63C" w14:textId="77777777" w:rsidR="003B08FA" w:rsidRPr="003B08FA" w:rsidRDefault="003B08FA" w:rsidP="003B08FA">
            <w:pPr>
              <w:numPr>
                <w:ilvl w:val="2"/>
                <w:numId w:val="11"/>
              </w:numPr>
              <w:rPr>
                <w:rFonts w:eastAsiaTheme="minorEastAsia"/>
                <w:lang w:eastAsia="ja-JP"/>
              </w:rPr>
            </w:pPr>
            <w:r w:rsidRPr="003B08FA">
              <w:rPr>
                <w:rFonts w:eastAsiaTheme="minorEastAsia"/>
                <w:lang w:eastAsia="ja-JP"/>
              </w:rPr>
              <w:t>FFS: A UE supporting FDM-based ULSUP.</w:t>
            </w:r>
          </w:p>
          <w:p w14:paraId="41025A80" w14:textId="77777777" w:rsidR="003B08FA" w:rsidRPr="003B08FA" w:rsidRDefault="003B08FA" w:rsidP="003B08FA">
            <w:pPr>
              <w:numPr>
                <w:ilvl w:val="1"/>
                <w:numId w:val="11"/>
              </w:numPr>
              <w:rPr>
                <w:rFonts w:eastAsiaTheme="minorEastAsia"/>
                <w:lang w:eastAsia="ja-JP"/>
              </w:rPr>
            </w:pPr>
            <w:r w:rsidRPr="003B08FA">
              <w:rPr>
                <w:rFonts w:eastAsiaTheme="minorEastAsia"/>
                <w:lang w:eastAsia="ja-JP"/>
              </w:rPr>
              <w:t>If not voided subsequently, the bit is used for handling UEs that can only apply same timing between NR and LTE.</w:t>
            </w:r>
          </w:p>
          <w:p w14:paraId="1256C056" w14:textId="77777777" w:rsidR="003B08FA" w:rsidRPr="003B08FA" w:rsidRDefault="003B08FA" w:rsidP="003B08FA">
            <w:pPr>
              <w:numPr>
                <w:ilvl w:val="1"/>
                <w:numId w:val="11"/>
              </w:numPr>
              <w:rPr>
                <w:rFonts w:eastAsiaTheme="minorEastAsia"/>
                <w:lang w:eastAsia="ja-JP"/>
              </w:rPr>
            </w:pPr>
            <w:r w:rsidRPr="003B08FA">
              <w:rPr>
                <w:rFonts w:eastAsiaTheme="minorEastAsia"/>
                <w:lang w:eastAsia="ja-JP"/>
              </w:rPr>
              <w:t>Decide after further progress in RAN4 on whether a UE setting this bit to 1 is supported and whether the associated UE behaviour for UEs reporting this capability needs to be differentiated.</w:t>
            </w:r>
          </w:p>
          <w:p w14:paraId="251D62EF" w14:textId="77777777" w:rsidR="003B08FA" w:rsidRPr="003B08FA" w:rsidRDefault="003B08FA" w:rsidP="003B08FA">
            <w:pPr>
              <w:numPr>
                <w:ilvl w:val="2"/>
                <w:numId w:val="11"/>
              </w:numPr>
              <w:rPr>
                <w:rFonts w:eastAsiaTheme="minorEastAsia"/>
                <w:lang w:eastAsia="ja-JP"/>
              </w:rPr>
            </w:pPr>
            <w:r w:rsidRPr="003B08FA">
              <w:rPr>
                <w:rFonts w:eastAsiaTheme="minorEastAsia"/>
                <w:lang w:eastAsia="ja-JP"/>
              </w:rPr>
              <w:t xml:space="preserve">If there is a new UE behaviour defined, FFS how the network can simultaneously serve two different UE types </w:t>
            </w:r>
          </w:p>
          <w:p w14:paraId="73692D6F" w14:textId="77777777" w:rsidR="003B08FA" w:rsidRPr="003B08FA" w:rsidRDefault="003B08FA" w:rsidP="003B08FA">
            <w:pPr>
              <w:numPr>
                <w:ilvl w:val="2"/>
                <w:numId w:val="11"/>
              </w:numPr>
              <w:rPr>
                <w:rFonts w:eastAsiaTheme="minorEastAsia"/>
                <w:lang w:eastAsia="ja-JP"/>
              </w:rPr>
            </w:pPr>
            <w:r w:rsidRPr="003B08FA">
              <w:rPr>
                <w:rFonts w:eastAsiaTheme="minorEastAsia"/>
                <w:lang w:eastAsia="ja-JP"/>
              </w:rPr>
              <w:t>Whether the bit is set or not, the UE is capable of receiving independent TA commands on the MCG and the SCG</w:t>
            </w:r>
          </w:p>
          <w:p w14:paraId="2500E786" w14:textId="77777777" w:rsidR="003B08FA" w:rsidRPr="003B08FA" w:rsidRDefault="003B08FA" w:rsidP="00BC6148">
            <w:pPr>
              <w:numPr>
                <w:ilvl w:val="1"/>
                <w:numId w:val="11"/>
              </w:numPr>
              <w:rPr>
                <w:rFonts w:eastAsiaTheme="minorEastAsia"/>
                <w:lang w:eastAsia="ja-JP"/>
              </w:rPr>
            </w:pPr>
            <w:r w:rsidRPr="003B08FA">
              <w:rPr>
                <w:rFonts w:eastAsiaTheme="minorEastAsia"/>
                <w:lang w:eastAsia="ja-JP"/>
              </w:rPr>
              <w:t>UEs that set this bit to 0 should be able to operate with a timing difference up to applicable MTTD requirements when operating in a synchronous intra-band contiguous EN-DC network.</w:t>
            </w:r>
          </w:p>
        </w:tc>
      </w:tr>
    </w:tbl>
    <w:p w14:paraId="66954410" w14:textId="77777777" w:rsidR="003B08FA" w:rsidRDefault="003B08FA" w:rsidP="00BC6148">
      <w:pPr>
        <w:rPr>
          <w:rFonts w:eastAsiaTheme="minorEastAsia"/>
          <w:lang w:eastAsia="ja-JP"/>
        </w:rPr>
      </w:pPr>
    </w:p>
    <w:p w14:paraId="373ADC16" w14:textId="74DC5677" w:rsidR="00510308" w:rsidRDefault="00510308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</w:t>
      </w:r>
      <w:r w:rsidR="003F0192"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 xml:space="preserve">last RAN4 meeting, </w:t>
      </w:r>
      <w:r>
        <w:rPr>
          <w:rFonts w:eastAsiaTheme="minorEastAsia"/>
          <w:lang w:eastAsia="ja-JP"/>
        </w:rPr>
        <w:t>following table was agreed</w:t>
      </w:r>
      <w:r w:rsidR="00246B9E">
        <w:rPr>
          <w:rFonts w:eastAsiaTheme="minorEastAsia"/>
          <w:lang w:eastAsia="ja-JP"/>
        </w:rPr>
        <w:t xml:space="preserve"> [2]</w:t>
      </w:r>
      <w:r>
        <w:rPr>
          <w:rFonts w:eastAsiaTheme="minorEastAsia"/>
          <w:lang w:eastAsia="ja-JP"/>
        </w:rPr>
        <w:t>:</w:t>
      </w:r>
    </w:p>
    <w:p w14:paraId="0119C0D0" w14:textId="77777777" w:rsidR="00510308" w:rsidRPr="00510308" w:rsidRDefault="00510308" w:rsidP="00BC6148">
      <w:pPr>
        <w:rPr>
          <w:rFonts w:eastAsiaTheme="minorEastAsia"/>
          <w:lang w:eastAsia="ja-JP"/>
        </w:rPr>
      </w:pP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10308" w14:paraId="21F88674" w14:textId="77777777" w:rsidTr="009F1389">
        <w:tc>
          <w:tcPr>
            <w:tcW w:w="1984" w:type="dxa"/>
            <w:shd w:val="clear" w:color="auto" w:fill="auto"/>
          </w:tcPr>
          <w:p w14:paraId="54F3CE35" w14:textId="77777777" w:rsidR="00510308" w:rsidRDefault="00510308" w:rsidP="009F1389">
            <w:pPr>
              <w:pStyle w:val="TAH"/>
            </w:pPr>
            <w:r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14:paraId="283ABB52" w14:textId="77777777" w:rsidR="00510308" w:rsidRDefault="00510308" w:rsidP="009F1389">
            <w:pPr>
              <w:pStyle w:val="TAH"/>
            </w:pPr>
            <w:r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14:paraId="7030FA20" w14:textId="77777777" w:rsidR="00510308" w:rsidRDefault="00510308" w:rsidP="009F1389">
            <w:pPr>
              <w:pStyle w:val="TAH"/>
            </w:pPr>
            <w:r>
              <w:t>Maximum uplink transmission timing difference (µs)</w:t>
            </w:r>
          </w:p>
        </w:tc>
      </w:tr>
      <w:tr w:rsidR="00510308" w14:paraId="579349DA" w14:textId="77777777" w:rsidTr="009F1389">
        <w:tc>
          <w:tcPr>
            <w:tcW w:w="1984" w:type="dxa"/>
            <w:shd w:val="clear" w:color="auto" w:fill="auto"/>
          </w:tcPr>
          <w:p w14:paraId="564AC81C" w14:textId="77777777" w:rsidR="00510308" w:rsidRDefault="00510308" w:rsidP="009F1389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14:paraId="0DEBCE50" w14:textId="77777777" w:rsidR="00510308" w:rsidRDefault="00510308" w:rsidP="009F1389">
            <w:pPr>
              <w:pStyle w:val="TAC"/>
            </w:pPr>
            <w:r>
              <w:t>15</w:t>
            </w:r>
          </w:p>
        </w:tc>
        <w:tc>
          <w:tcPr>
            <w:tcW w:w="2693" w:type="dxa"/>
            <w:shd w:val="clear" w:color="auto" w:fill="auto"/>
          </w:tcPr>
          <w:p w14:paraId="2A569B5F" w14:textId="77777777" w:rsidR="00510308" w:rsidRDefault="00510308" w:rsidP="009F1389">
            <w:pPr>
              <w:pStyle w:val="TAC"/>
            </w:pPr>
            <w:r>
              <w:rPr>
                <w:rFonts w:hint="eastAsia"/>
                <w:lang w:eastAsia="zh-CN"/>
              </w:rPr>
              <w:t>[</w:t>
            </w:r>
            <w:r>
              <w:t>5.21]</w:t>
            </w:r>
            <w:r>
              <w:rPr>
                <w:vertAlign w:val="superscript"/>
              </w:rPr>
              <w:t>Note1</w:t>
            </w:r>
          </w:p>
        </w:tc>
      </w:tr>
      <w:tr w:rsidR="00510308" w14:paraId="351C82C1" w14:textId="77777777" w:rsidTr="009F1389">
        <w:tc>
          <w:tcPr>
            <w:tcW w:w="1984" w:type="dxa"/>
            <w:shd w:val="clear" w:color="auto" w:fill="auto"/>
          </w:tcPr>
          <w:p w14:paraId="48850ED4" w14:textId="77777777" w:rsidR="00510308" w:rsidRDefault="00510308" w:rsidP="009F1389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14:paraId="3396C4AA" w14:textId="77777777" w:rsidR="00510308" w:rsidRDefault="00510308" w:rsidP="009F1389">
            <w:pPr>
              <w:pStyle w:val="TAC"/>
            </w:pPr>
            <w:r>
              <w:t>30</w:t>
            </w:r>
          </w:p>
        </w:tc>
        <w:tc>
          <w:tcPr>
            <w:tcW w:w="2693" w:type="dxa"/>
            <w:shd w:val="clear" w:color="auto" w:fill="auto"/>
          </w:tcPr>
          <w:p w14:paraId="3A038BF2" w14:textId="77777777" w:rsidR="00510308" w:rsidRDefault="00510308" w:rsidP="009F1389">
            <w:pPr>
              <w:pStyle w:val="TAC"/>
            </w:pPr>
            <w:r>
              <w:t>[TBD]</w:t>
            </w:r>
          </w:p>
        </w:tc>
      </w:tr>
      <w:tr w:rsidR="00510308" w14:paraId="145E023A" w14:textId="77777777" w:rsidTr="009F1389">
        <w:tc>
          <w:tcPr>
            <w:tcW w:w="1984" w:type="dxa"/>
            <w:shd w:val="clear" w:color="auto" w:fill="auto"/>
          </w:tcPr>
          <w:p w14:paraId="21D0F6AA" w14:textId="77777777" w:rsidR="00510308" w:rsidRDefault="00510308" w:rsidP="009F1389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14:paraId="68939559" w14:textId="77777777" w:rsidR="00510308" w:rsidRDefault="00510308" w:rsidP="009F1389">
            <w:pPr>
              <w:pStyle w:val="TAC"/>
            </w:pPr>
            <w:r>
              <w:t>60</w:t>
            </w:r>
          </w:p>
        </w:tc>
        <w:tc>
          <w:tcPr>
            <w:tcW w:w="2693" w:type="dxa"/>
            <w:shd w:val="clear" w:color="auto" w:fill="auto"/>
          </w:tcPr>
          <w:p w14:paraId="00D55D04" w14:textId="77777777" w:rsidR="00510308" w:rsidRDefault="00510308" w:rsidP="009F1389">
            <w:pPr>
              <w:pStyle w:val="TAC"/>
            </w:pPr>
            <w:r>
              <w:t>[TBD]</w:t>
            </w:r>
          </w:p>
        </w:tc>
      </w:tr>
      <w:tr w:rsidR="00510308" w14:paraId="021FBD01" w14:textId="77777777" w:rsidTr="009F1389">
        <w:tc>
          <w:tcPr>
            <w:tcW w:w="6662" w:type="dxa"/>
            <w:gridSpan w:val="3"/>
            <w:shd w:val="clear" w:color="auto" w:fill="auto"/>
          </w:tcPr>
          <w:p w14:paraId="75881F25" w14:textId="77777777" w:rsidR="00510308" w:rsidRDefault="00510308" w:rsidP="009F1389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NOTE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ja-JP"/>
              </w:rPr>
              <w:t>1:</w:t>
            </w:r>
            <w:r>
              <w:rPr>
                <w:lang w:eastAsia="ko-KR"/>
              </w:rPr>
              <w:tab/>
            </w:r>
            <w:r>
              <w:rPr>
                <w:rFonts w:cs="Arial"/>
                <w:szCs w:val="18"/>
              </w:rPr>
              <w:t>This is not applicable for a</w:t>
            </w:r>
            <w:r w:rsidRPr="00B81189">
              <w:t xml:space="preserve"> </w:t>
            </w:r>
            <w:r>
              <w:rPr>
                <w:rFonts w:cs="Arial"/>
                <w:szCs w:val="18"/>
              </w:rPr>
              <w:t xml:space="preserve">UE </w:t>
            </w:r>
            <w:r>
              <w:t>which</w:t>
            </w:r>
            <w:r>
              <w:rPr>
                <w:rFonts w:cs="Arial"/>
                <w:szCs w:val="18"/>
              </w:rPr>
              <w:t xml:space="preserve"> indicates the capability of only supporting single UL timing (</w:t>
            </w:r>
            <w:r>
              <w:rPr>
                <w:rFonts w:cs="Arial"/>
                <w:i/>
                <w:szCs w:val="18"/>
              </w:rPr>
              <w:t xml:space="preserve">ul-TimingAlignmentEUTRA-NR </w:t>
            </w:r>
            <w:r>
              <w:rPr>
                <w:rFonts w:cs="Arial"/>
                <w:szCs w:val="18"/>
              </w:rPr>
              <w:t xml:space="preserve">is signalled). Single UL timing for E-UTRA and NR cell is assumed for this UE.  </w:t>
            </w:r>
          </w:p>
        </w:tc>
      </w:tr>
    </w:tbl>
    <w:p w14:paraId="4CC69D71" w14:textId="0D95149B" w:rsidR="00510308" w:rsidRDefault="00510308" w:rsidP="00BC6148">
      <w:pPr>
        <w:rPr>
          <w:rFonts w:eastAsiaTheme="minorEastAsia"/>
          <w:lang w:eastAsia="ja-JP"/>
        </w:rPr>
      </w:pPr>
    </w:p>
    <w:p w14:paraId="2DF45964" w14:textId="0CFB8A6B" w:rsidR="00BC6148" w:rsidRPr="006B24E9" w:rsidRDefault="003B08FA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this contribution, we pro</w:t>
      </w:r>
      <w:r w:rsidR="0000306C">
        <w:rPr>
          <w:rFonts w:eastAsiaTheme="minorEastAsia"/>
          <w:lang w:eastAsia="ja-JP"/>
        </w:rPr>
        <w:t>vide our views on</w:t>
      </w:r>
      <w:r>
        <w:rPr>
          <w:rFonts w:eastAsiaTheme="minorEastAsia" w:hint="eastAsia"/>
          <w:lang w:eastAsia="ja-JP"/>
        </w:rPr>
        <w:t xml:space="preserve"> </w:t>
      </w:r>
      <w:r w:rsidR="00246B9E">
        <w:rPr>
          <w:rFonts w:eastAsiaTheme="minorEastAsia"/>
          <w:lang w:eastAsia="ja-JP"/>
        </w:rPr>
        <w:t xml:space="preserve">remaining issue of </w:t>
      </w:r>
      <w:r w:rsidR="003958E3">
        <w:rPr>
          <w:rFonts w:eastAsiaTheme="minorEastAsia"/>
          <w:lang w:eastAsia="ja-JP"/>
        </w:rPr>
        <w:t xml:space="preserve">MRTD and </w:t>
      </w:r>
      <w:r w:rsidR="00E17DB4">
        <w:rPr>
          <w:rFonts w:eastAsiaTheme="minorEastAsia" w:hint="eastAsia"/>
          <w:lang w:eastAsia="ja-JP"/>
        </w:rPr>
        <w:t>MTTD requirements for intra-</w:t>
      </w:r>
      <w:r>
        <w:rPr>
          <w:rFonts w:eastAsiaTheme="minorEastAsia" w:hint="eastAsia"/>
          <w:lang w:eastAsia="ja-JP"/>
        </w:rPr>
        <w:t>band synchronous EN-DC.</w:t>
      </w:r>
    </w:p>
    <w:p w14:paraId="3CBB3FF3" w14:textId="1EED0178" w:rsidR="00D3339B" w:rsidRPr="00246B9E" w:rsidRDefault="00C64125" w:rsidP="001214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07EB1F27" w14:textId="75626260" w:rsidR="001A06E5" w:rsidRDefault="001214FC" w:rsidP="001214F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</w:t>
      </w:r>
      <w:r w:rsidR="00F51E4A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>current RAN4 spec</w:t>
      </w:r>
      <w:r w:rsidR="00F558C6">
        <w:rPr>
          <w:rFonts w:eastAsiaTheme="minorEastAsia" w:hint="eastAsia"/>
          <w:lang w:eastAsia="ja-JP"/>
        </w:rPr>
        <w:t>ification</w:t>
      </w:r>
      <w:r>
        <w:rPr>
          <w:rFonts w:eastAsiaTheme="minorEastAsia"/>
          <w:lang w:eastAsia="ja-JP"/>
        </w:rPr>
        <w:t xml:space="preserve"> [2], MRTD requirement for intra-band synchronous EN-DC has already </w:t>
      </w:r>
      <w:r w:rsidR="009420A9">
        <w:rPr>
          <w:rFonts w:eastAsiaTheme="minorEastAsia"/>
          <w:lang w:eastAsia="ja-JP"/>
        </w:rPr>
        <w:t>specified</w:t>
      </w:r>
      <w:r>
        <w:rPr>
          <w:rFonts w:eastAsiaTheme="minorEastAsia"/>
          <w:lang w:eastAsia="ja-JP"/>
        </w:rPr>
        <w:t xml:space="preserve"> as 3us, which derives from cell phase synchronous error</w:t>
      </w:r>
      <w:r w:rsidR="00B1434A">
        <w:rPr>
          <w:rFonts w:eastAsiaTheme="minorEastAsia"/>
          <w:lang w:eastAsia="ja-JP"/>
        </w:rPr>
        <w:t xml:space="preserve">. </w:t>
      </w:r>
      <w:r w:rsidR="001A06E5">
        <w:rPr>
          <w:rFonts w:eastAsiaTheme="minorEastAsia"/>
          <w:lang w:eastAsia="ja-JP"/>
        </w:rPr>
        <w:t>Since RAN4 has already agreed that cell phase synchronous error is specified regardless of SCS, i.e. 3us, MRTD shall not be changed from 3us</w:t>
      </w:r>
      <w:r w:rsidR="00742A24">
        <w:rPr>
          <w:rFonts w:eastAsiaTheme="minorEastAsia"/>
          <w:lang w:eastAsia="ja-JP"/>
        </w:rPr>
        <w:t xml:space="preserve"> </w:t>
      </w:r>
      <w:r w:rsidR="00F25CDF">
        <w:rPr>
          <w:rFonts w:eastAsiaTheme="minorEastAsia" w:hint="eastAsia"/>
          <w:lang w:eastAsia="ja-JP"/>
        </w:rPr>
        <w:t>at</w:t>
      </w:r>
      <w:r w:rsidR="00742A24">
        <w:rPr>
          <w:rFonts w:eastAsiaTheme="minorEastAsia"/>
          <w:lang w:eastAsia="ja-JP"/>
        </w:rPr>
        <w:t xml:space="preserve"> this </w:t>
      </w:r>
      <w:r w:rsidR="00F25CDF">
        <w:rPr>
          <w:rFonts w:eastAsiaTheme="minorEastAsia"/>
          <w:lang w:eastAsia="ja-JP"/>
        </w:rPr>
        <w:t xml:space="preserve">late </w:t>
      </w:r>
      <w:r w:rsidR="00742A24">
        <w:rPr>
          <w:rFonts w:eastAsiaTheme="minorEastAsia"/>
          <w:lang w:eastAsia="ja-JP"/>
        </w:rPr>
        <w:t>stage</w:t>
      </w:r>
      <w:r w:rsidR="001A06E5">
        <w:rPr>
          <w:rFonts w:eastAsiaTheme="minorEastAsia"/>
          <w:lang w:eastAsia="ja-JP"/>
        </w:rPr>
        <w:t>.</w:t>
      </w:r>
    </w:p>
    <w:p w14:paraId="37266C52" w14:textId="58166745" w:rsidR="001A06E5" w:rsidRDefault="001A06E5" w:rsidP="001214FC">
      <w:pPr>
        <w:rPr>
          <w:rFonts w:eastAsiaTheme="minorEastAsia"/>
          <w:lang w:eastAsia="ja-JP"/>
        </w:rPr>
      </w:pPr>
    </w:p>
    <w:p w14:paraId="3843B48F" w14:textId="61141583" w:rsidR="00D32D9E" w:rsidRPr="00784170" w:rsidRDefault="00D32D9E" w:rsidP="00D32D9E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>
        <w:rPr>
          <w:rFonts w:eastAsiaTheme="minorEastAsia" w:hint="eastAsia"/>
          <w:b/>
          <w:u w:val="single"/>
          <w:lang w:eastAsia="ja-JP"/>
        </w:rPr>
        <w:t>1</w:t>
      </w:r>
      <w:r w:rsidRPr="00784170">
        <w:rPr>
          <w:rFonts w:eastAsiaTheme="minorEastAsia" w:hint="eastAsia"/>
          <w:b/>
          <w:u w:val="single"/>
          <w:lang w:eastAsia="ja-JP"/>
        </w:rPr>
        <w:t>:</w:t>
      </w:r>
    </w:p>
    <w:p w14:paraId="6E84A7F7" w14:textId="7FC004FF" w:rsidR="001A06E5" w:rsidRPr="008E2B52" w:rsidRDefault="00D32D9E" w:rsidP="001214FC">
      <w:pPr>
        <w:rPr>
          <w:rFonts w:eastAsiaTheme="minorEastAsia"/>
          <w:b/>
          <w:lang w:eastAsia="ja-JP"/>
        </w:rPr>
      </w:pPr>
      <w:r w:rsidRPr="00D32D9E">
        <w:rPr>
          <w:rFonts w:eastAsiaTheme="minorEastAsia"/>
          <w:b/>
          <w:lang w:eastAsia="ja-JP"/>
        </w:rPr>
        <w:t xml:space="preserve">Keep the existing </w:t>
      </w:r>
      <w:r>
        <w:rPr>
          <w:rFonts w:eastAsiaTheme="minorEastAsia"/>
          <w:b/>
          <w:lang w:eastAsia="ja-JP"/>
        </w:rPr>
        <w:t xml:space="preserve">MRTD </w:t>
      </w:r>
      <w:r w:rsidRPr="00D32D9E">
        <w:rPr>
          <w:rFonts w:eastAsiaTheme="minorEastAsia"/>
          <w:b/>
          <w:lang w:eastAsia="ja-JP"/>
        </w:rPr>
        <w:t>requirements</w:t>
      </w:r>
      <w:r>
        <w:rPr>
          <w:rFonts w:eastAsiaTheme="minorEastAsia"/>
          <w:b/>
          <w:lang w:eastAsia="ja-JP"/>
        </w:rPr>
        <w:t xml:space="preserve"> </w:t>
      </w:r>
      <w:r w:rsidR="008E2B52">
        <w:rPr>
          <w:rFonts w:eastAsiaTheme="minorEastAsia"/>
          <w:b/>
          <w:lang w:eastAsia="ja-JP"/>
        </w:rPr>
        <w:t xml:space="preserve">for </w:t>
      </w:r>
      <w:r w:rsidR="008E2B52" w:rsidRPr="008E2B52">
        <w:rPr>
          <w:rFonts w:eastAsiaTheme="minorEastAsia"/>
          <w:b/>
          <w:lang w:eastAsia="ja-JP"/>
        </w:rPr>
        <w:t xml:space="preserve">intra-band synchronous EN-DC </w:t>
      </w:r>
      <w:r>
        <w:rPr>
          <w:rFonts w:eastAsiaTheme="minorEastAsia"/>
          <w:b/>
          <w:lang w:eastAsia="ja-JP"/>
        </w:rPr>
        <w:t xml:space="preserve">regardless of </w:t>
      </w:r>
      <w:r w:rsidR="008E2B52">
        <w:rPr>
          <w:rFonts w:eastAsiaTheme="minorEastAsia"/>
          <w:b/>
          <w:lang w:eastAsia="ja-JP"/>
        </w:rPr>
        <w:t xml:space="preserve">PCell and PSCell </w:t>
      </w:r>
      <w:r w:rsidR="00CE7F95">
        <w:rPr>
          <w:rFonts w:eastAsiaTheme="minorEastAsia"/>
          <w:b/>
          <w:lang w:eastAsia="ja-JP"/>
        </w:rPr>
        <w:t xml:space="preserve">DL </w:t>
      </w:r>
      <w:r>
        <w:rPr>
          <w:rFonts w:eastAsiaTheme="minorEastAsia"/>
          <w:b/>
          <w:lang w:eastAsia="ja-JP"/>
        </w:rPr>
        <w:t>SCS.</w:t>
      </w:r>
    </w:p>
    <w:p w14:paraId="22D6C106" w14:textId="77777777" w:rsidR="001A06E5" w:rsidRDefault="001A06E5" w:rsidP="001214FC">
      <w:pPr>
        <w:rPr>
          <w:rFonts w:eastAsiaTheme="minorEastAsia"/>
          <w:lang w:eastAsia="ja-JP"/>
        </w:rPr>
      </w:pPr>
    </w:p>
    <w:p w14:paraId="461D0DE3" w14:textId="399B5B78" w:rsidR="004179A0" w:rsidRDefault="00AB18CB" w:rsidP="001214FC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Regarding MTTD</w:t>
      </w:r>
      <w:r w:rsidR="00D331DA" w:rsidRPr="00D331DA">
        <w:rPr>
          <w:rFonts w:eastAsiaTheme="minorEastAsia" w:hint="eastAsia"/>
          <w:lang w:eastAsia="ja-JP"/>
        </w:rPr>
        <w:t xml:space="preserve"> </w:t>
      </w:r>
      <w:r w:rsidR="00D331DA">
        <w:rPr>
          <w:rFonts w:eastAsiaTheme="minorEastAsia" w:hint="eastAsia"/>
          <w:lang w:eastAsia="ja-JP"/>
        </w:rPr>
        <w:t>for intra-band synchronous EN-DC</w:t>
      </w:r>
      <w:r>
        <w:rPr>
          <w:rFonts w:eastAsiaTheme="minorEastAsia"/>
          <w:lang w:eastAsia="ja-JP"/>
        </w:rPr>
        <w:t xml:space="preserve">, some companies proposed to specify this </w:t>
      </w:r>
      <w:r w:rsidR="003F0192">
        <w:rPr>
          <w:rFonts w:eastAsiaTheme="minorEastAsia"/>
          <w:lang w:eastAsia="ja-JP"/>
        </w:rPr>
        <w:t xml:space="preserve">requirement </w:t>
      </w:r>
      <w:r>
        <w:rPr>
          <w:rFonts w:eastAsiaTheme="minorEastAsia"/>
          <w:lang w:eastAsia="ja-JP"/>
        </w:rPr>
        <w:t xml:space="preserve">as 5.21us (3us + 2.21us), but other companies had a concern on such large value in case of larger DL SCS. </w:t>
      </w:r>
      <w:r w:rsidR="00481727">
        <w:rPr>
          <w:rFonts w:eastAsiaTheme="minorEastAsia"/>
          <w:lang w:eastAsia="ja-JP"/>
        </w:rPr>
        <w:t xml:space="preserve">According to the </w:t>
      </w:r>
      <w:r w:rsidR="006017C2">
        <w:rPr>
          <w:rFonts w:eastAsiaTheme="minorEastAsia"/>
          <w:lang w:eastAsia="ja-JP"/>
        </w:rPr>
        <w:t>agreement</w:t>
      </w:r>
      <w:r w:rsidR="008D5DBE">
        <w:rPr>
          <w:rFonts w:eastAsiaTheme="minorEastAsia"/>
          <w:lang w:eastAsia="ja-JP"/>
        </w:rPr>
        <w:t xml:space="preserve"> on </w:t>
      </w:r>
      <w:r w:rsidR="008D5DBE" w:rsidRPr="002B74EF">
        <w:rPr>
          <w:lang w:val="fr-FR"/>
        </w:rPr>
        <w:t>LTE Carrier Aggregation Enhancements</w:t>
      </w:r>
      <w:r w:rsidR="00B96425">
        <w:rPr>
          <w:lang w:val="fr-FR"/>
        </w:rPr>
        <w:t xml:space="preserve"> in RAN4#68bis</w:t>
      </w:r>
      <w:r w:rsidR="008D5DBE">
        <w:rPr>
          <w:rFonts w:eastAsiaTheme="minorEastAsia"/>
          <w:lang w:val="fr-FR" w:eastAsia="ja-JP"/>
        </w:rPr>
        <w:t>,</w:t>
      </w:r>
      <w:r w:rsidR="00481727">
        <w:rPr>
          <w:rFonts w:eastAsiaTheme="minorEastAsia"/>
          <w:lang w:eastAsia="ja-JP"/>
        </w:rPr>
        <w:t xml:space="preserve"> </w:t>
      </w:r>
      <w:r w:rsidR="008D5DBE">
        <w:rPr>
          <w:rFonts w:eastAsiaTheme="minorEastAsia"/>
          <w:lang w:eastAsia="ja-JP"/>
        </w:rPr>
        <w:t xml:space="preserve">LTE </w:t>
      </w:r>
      <w:r w:rsidR="004179A0" w:rsidRPr="004179A0">
        <w:rPr>
          <w:rFonts w:eastAsiaTheme="minorEastAsia"/>
          <w:lang w:eastAsia="ja-JP"/>
        </w:rPr>
        <w:t xml:space="preserve">max UL time difference between TAGs </w:t>
      </w:r>
      <w:r w:rsidR="00AF2475">
        <w:rPr>
          <w:rFonts w:eastAsiaTheme="minorEastAsia"/>
          <w:lang w:eastAsia="ja-JP"/>
        </w:rPr>
        <w:t>wa</w:t>
      </w:r>
      <w:r w:rsidR="001214FC">
        <w:rPr>
          <w:rFonts w:eastAsiaTheme="minorEastAsia"/>
          <w:lang w:eastAsia="ja-JP"/>
        </w:rPr>
        <w:t xml:space="preserve">s </w:t>
      </w:r>
      <w:r w:rsidR="00C2604E">
        <w:rPr>
          <w:rFonts w:eastAsiaTheme="minorEastAsia"/>
          <w:lang w:eastAsia="ja-JP"/>
        </w:rPr>
        <w:lastRenderedPageBreak/>
        <w:t>calculated</w:t>
      </w:r>
      <w:r w:rsidR="001214FC">
        <w:rPr>
          <w:rFonts w:eastAsiaTheme="minorEastAsia"/>
          <w:lang w:eastAsia="ja-JP"/>
        </w:rPr>
        <w:t xml:space="preserve"> based on MRTD </w:t>
      </w:r>
      <w:r w:rsidR="00B1434A">
        <w:rPr>
          <w:rFonts w:eastAsiaTheme="minorEastAsia"/>
          <w:lang w:eastAsia="ja-JP"/>
        </w:rPr>
        <w:t xml:space="preserve">requirement </w:t>
      </w:r>
      <w:r w:rsidR="009420A9">
        <w:rPr>
          <w:rFonts w:eastAsiaTheme="minorEastAsia"/>
          <w:lang w:eastAsia="ja-JP"/>
        </w:rPr>
        <w:t>and</w:t>
      </w:r>
      <w:r w:rsidR="001214FC">
        <w:rPr>
          <w:rFonts w:eastAsiaTheme="minorEastAsia"/>
          <w:lang w:eastAsia="ja-JP"/>
        </w:rPr>
        <w:t xml:space="preserve"> </w:t>
      </w:r>
      <w:r w:rsidR="00481727">
        <w:rPr>
          <w:rFonts w:eastAsiaTheme="minorEastAsia"/>
          <w:lang w:eastAsia="ja-JP"/>
        </w:rPr>
        <w:t xml:space="preserve">the </w:t>
      </w:r>
      <w:r w:rsidR="001B0C91">
        <w:rPr>
          <w:rFonts w:eastAsiaTheme="minorEastAsia"/>
          <w:lang w:eastAsia="ja-JP"/>
        </w:rPr>
        <w:t xml:space="preserve">worst </w:t>
      </w:r>
      <w:r w:rsidR="00FA101D">
        <w:rPr>
          <w:rFonts w:eastAsiaTheme="minorEastAsia"/>
          <w:lang w:eastAsia="ja-JP"/>
        </w:rPr>
        <w:t xml:space="preserve">additional delay associated with </w:t>
      </w:r>
      <w:r w:rsidR="00E24D95">
        <w:rPr>
          <w:rFonts w:eastAsiaTheme="minorEastAsia"/>
          <w:lang w:eastAsia="ja-JP"/>
        </w:rPr>
        <w:t xml:space="preserve">maximum </w:t>
      </w:r>
      <w:r w:rsidR="00FA101D">
        <w:rPr>
          <w:rFonts w:eastAsiaTheme="minorEastAsia"/>
          <w:lang w:eastAsia="ja-JP"/>
        </w:rPr>
        <w:t>i</w:t>
      </w:r>
      <w:r w:rsidR="00FA101D" w:rsidRPr="00FA101D">
        <w:rPr>
          <w:rFonts w:eastAsiaTheme="minorEastAsia"/>
          <w:lang w:eastAsia="ja-JP"/>
        </w:rPr>
        <w:t>n</w:t>
      </w:r>
      <w:r w:rsidR="00FA101D">
        <w:rPr>
          <w:rFonts w:eastAsiaTheme="minorEastAsia"/>
          <w:lang w:eastAsia="ja-JP"/>
        </w:rPr>
        <w:t>itial transmission timing error and u</w:t>
      </w:r>
      <w:r w:rsidR="00FA101D" w:rsidRPr="00FA101D">
        <w:rPr>
          <w:rFonts w:eastAsiaTheme="minorEastAsia"/>
          <w:lang w:eastAsia="ja-JP"/>
        </w:rPr>
        <w:t>ncertainty of the re</w:t>
      </w:r>
      <w:r w:rsidR="00FA101D">
        <w:rPr>
          <w:rFonts w:eastAsiaTheme="minorEastAsia"/>
          <w:lang w:eastAsia="ja-JP"/>
        </w:rPr>
        <w:t>ception time in the UE downlink</w:t>
      </w:r>
      <w:r w:rsidR="008D5DBE">
        <w:rPr>
          <w:rFonts w:eastAsiaTheme="minorEastAsia"/>
          <w:lang w:eastAsia="ja-JP"/>
        </w:rPr>
        <w:t xml:space="preserve"> </w:t>
      </w:r>
      <w:r w:rsidR="004179A0">
        <w:rPr>
          <w:rFonts w:eastAsiaTheme="minorEastAsia"/>
          <w:lang w:eastAsia="ja-JP"/>
        </w:rPr>
        <w:t xml:space="preserve">as follows </w:t>
      </w:r>
      <w:r w:rsidR="008D5DBE">
        <w:rPr>
          <w:rFonts w:eastAsiaTheme="minorEastAsia"/>
          <w:lang w:eastAsia="ja-JP"/>
        </w:rPr>
        <w:t>[3]</w:t>
      </w:r>
      <w:r w:rsidR="004179A0">
        <w:rPr>
          <w:rFonts w:eastAsiaTheme="minorEastAsia"/>
          <w:lang w:eastAsia="ja-JP"/>
        </w:rPr>
        <w:t>:</w:t>
      </w:r>
    </w:p>
    <w:p w14:paraId="58D8E92C" w14:textId="77777777" w:rsidR="00E46054" w:rsidRPr="00A726E0" w:rsidRDefault="00E46054" w:rsidP="001214FC">
      <w:pPr>
        <w:rPr>
          <w:rFonts w:eastAsiaTheme="minorEastAsia"/>
          <w:lang w:eastAsia="ja-JP"/>
        </w:rPr>
      </w:pPr>
    </w:p>
    <w:p w14:paraId="1B35E6A7" w14:textId="11A75D6C" w:rsidR="004179A0" w:rsidRDefault="004179A0" w:rsidP="004179A0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 w:rsidRPr="004179A0">
        <w:rPr>
          <w:rFonts w:eastAsiaTheme="minorEastAsia"/>
          <w:lang w:eastAsia="ja-JP"/>
        </w:rPr>
        <w:t>Factor (1)</w:t>
      </w:r>
      <w:r w:rsidR="00A726E0">
        <w:rPr>
          <w:rFonts w:eastAsiaTheme="minorEastAsia"/>
          <w:lang w:eastAsia="ja-JP"/>
        </w:rPr>
        <w:t>: Propagation delay difference:</w:t>
      </w:r>
      <w:r w:rsidRPr="004179A0">
        <w:rPr>
          <w:rFonts w:eastAsiaTheme="minorEastAsia"/>
          <w:lang w:eastAsia="ja-JP"/>
        </w:rPr>
        <w:t xml:space="preserve"> 30 us</w:t>
      </w:r>
    </w:p>
    <w:p w14:paraId="7DDE61B1" w14:textId="2D6C9800" w:rsidR="004179A0" w:rsidRPr="004179A0" w:rsidRDefault="004179A0" w:rsidP="004179A0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 w:rsidRPr="004179A0">
        <w:rPr>
          <w:rFonts w:eastAsiaTheme="minorEastAsia"/>
          <w:lang w:eastAsia="ja-JP"/>
        </w:rPr>
        <w:t>Factor (2): Initial transmission timing error</w:t>
      </w:r>
      <w:r w:rsidR="00A726E0">
        <w:rPr>
          <w:rFonts w:eastAsiaTheme="minorEastAsia"/>
          <w:lang w:eastAsia="ja-JP"/>
        </w:rPr>
        <w:t>:</w:t>
      </w:r>
      <w:r w:rsidRPr="004179A0">
        <w:rPr>
          <w:rFonts w:eastAsiaTheme="minorEastAsia"/>
          <w:lang w:eastAsia="ja-JP"/>
        </w:rPr>
        <w:t xml:space="preserve"> ±24Ts</w:t>
      </w:r>
      <w:r w:rsidR="00D76BAE">
        <w:rPr>
          <w:rFonts w:eastAsiaTheme="minorEastAsia"/>
          <w:lang w:eastAsia="ja-JP"/>
        </w:rPr>
        <w:t xml:space="preserve"> (assuming </w:t>
      </w:r>
      <w:r w:rsidR="00D76BAE">
        <w:rPr>
          <w:rFonts w:eastAsiaTheme="minorEastAsia" w:hint="eastAsia"/>
          <w:lang w:eastAsia="ja-JP"/>
        </w:rPr>
        <w:t>1.4MHz</w:t>
      </w:r>
      <w:r w:rsidR="00D76BAE">
        <w:rPr>
          <w:rFonts w:eastAsiaTheme="minorEastAsia"/>
          <w:lang w:eastAsia="ja-JP"/>
        </w:rPr>
        <w:t xml:space="preserve"> </w:t>
      </w:r>
      <w:r w:rsidR="00D76BAE">
        <w:rPr>
          <w:rFonts w:eastAsiaTheme="minorEastAsia" w:hint="eastAsia"/>
          <w:lang w:eastAsia="ja-JP"/>
        </w:rPr>
        <w:t>BW</w:t>
      </w:r>
      <w:r w:rsidR="006017C2">
        <w:rPr>
          <w:rFonts w:eastAsiaTheme="minorEastAsia"/>
          <w:lang w:eastAsia="ja-JP"/>
        </w:rPr>
        <w:t xml:space="preserve"> as the worst case</w:t>
      </w:r>
      <w:r w:rsidR="00D76BAE">
        <w:rPr>
          <w:rFonts w:eastAsiaTheme="minorEastAsia"/>
          <w:lang w:eastAsia="ja-JP"/>
        </w:rPr>
        <w:t>)</w:t>
      </w:r>
    </w:p>
    <w:p w14:paraId="5756B903" w14:textId="3DC493F4" w:rsidR="004179A0" w:rsidRPr="004179A0" w:rsidRDefault="004179A0" w:rsidP="004179A0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 w:rsidRPr="004179A0">
        <w:rPr>
          <w:rFonts w:eastAsiaTheme="minorEastAsia"/>
          <w:lang w:eastAsia="ja-JP"/>
        </w:rPr>
        <w:t>Factor (3): Uncertainty of the rec</w:t>
      </w:r>
      <w:r w:rsidR="00A726E0">
        <w:rPr>
          <w:rFonts w:eastAsiaTheme="minorEastAsia"/>
          <w:lang w:eastAsia="ja-JP"/>
        </w:rPr>
        <w:t>eption time in the UE downlink:</w:t>
      </w:r>
      <w:r w:rsidRPr="004179A0">
        <w:rPr>
          <w:rFonts w:eastAsiaTheme="minorEastAsia"/>
          <w:lang w:eastAsia="ja-JP"/>
        </w:rPr>
        <w:t xml:space="preserve"> ±10Ts</w:t>
      </w:r>
    </w:p>
    <w:p w14:paraId="18DAA50E" w14:textId="1BE44D6E" w:rsidR="00AC7133" w:rsidRPr="00E46054" w:rsidRDefault="004179A0" w:rsidP="00E46054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 w:rsidRPr="004179A0">
        <w:rPr>
          <w:rFonts w:eastAsiaTheme="minorEastAsia"/>
          <w:lang w:eastAsia="ja-JP"/>
        </w:rPr>
        <w:t>Factor (4): eNB t</w:t>
      </w:r>
      <w:r w:rsidR="00D76BAE">
        <w:rPr>
          <w:rFonts w:eastAsiaTheme="minorEastAsia"/>
          <w:lang w:eastAsia="ja-JP"/>
        </w:rPr>
        <w:t>ime alignment error (TAE)</w:t>
      </w:r>
      <w:r w:rsidR="00A726E0">
        <w:rPr>
          <w:rFonts w:eastAsiaTheme="minorEastAsia"/>
          <w:lang w:eastAsia="ja-JP"/>
        </w:rPr>
        <w:t xml:space="preserve">: </w:t>
      </w:r>
      <w:r w:rsidRPr="004179A0">
        <w:rPr>
          <w:rFonts w:eastAsiaTheme="minorEastAsia"/>
          <w:lang w:eastAsia="ja-JP"/>
        </w:rPr>
        <w:t>260ns</w:t>
      </w:r>
    </w:p>
    <w:p w14:paraId="5D90ACBA" w14:textId="77777777" w:rsidR="00D331DA" w:rsidRPr="00D331DA" w:rsidRDefault="00A726E0" w:rsidP="00A726E0">
      <w:pPr>
        <w:pStyle w:val="a6"/>
        <w:numPr>
          <w:ilvl w:val="0"/>
          <w:numId w:val="12"/>
        </w:numPr>
        <w:ind w:leftChars="0"/>
        <w:rPr>
          <w:rFonts w:eastAsiaTheme="minorEastAsia"/>
          <w:lang w:val="en-US" w:eastAsia="ja-JP"/>
        </w:rPr>
      </w:pPr>
      <w:r w:rsidRPr="00A726E0">
        <w:rPr>
          <w:rFonts w:eastAsiaTheme="minorEastAsia"/>
          <w:lang w:val="en-US" w:eastAsia="ja-JP"/>
        </w:rPr>
        <w:t>UL time difference between TAGs</w:t>
      </w:r>
      <w:r w:rsidR="00E46054">
        <w:rPr>
          <w:rFonts w:eastAsiaTheme="minorEastAsia"/>
          <w:lang w:val="en-US" w:eastAsia="ja-JP"/>
        </w:rPr>
        <w:t xml:space="preserve"> (MTTD for LTE CA)</w:t>
      </w:r>
    </w:p>
    <w:p w14:paraId="1B932C1B" w14:textId="3DEF1DDE" w:rsidR="00D331DA" w:rsidRPr="00A726E0" w:rsidRDefault="008246DF" w:rsidP="00D331DA">
      <w:pPr>
        <w:pStyle w:val="a6"/>
        <w:numPr>
          <w:ilvl w:val="1"/>
          <w:numId w:val="12"/>
        </w:numPr>
        <w:ind w:leftChars="0"/>
        <w:rPr>
          <w:rFonts w:eastAsiaTheme="minorEastAsia"/>
          <w:lang w:val="en-US" w:eastAsia="ja-JP"/>
        </w:rPr>
      </w:pPr>
      <w:r w:rsidRPr="00B66689">
        <w:rPr>
          <w:rFonts w:eastAsiaTheme="minorEastAsia"/>
          <w:bCs/>
          <w:lang w:val="en-US" w:eastAsia="ja-JP"/>
        </w:rPr>
        <w:t xml:space="preserve"> </w:t>
      </w:r>
      <w:r w:rsidR="00A726E0" w:rsidRPr="00B66689">
        <w:rPr>
          <w:rFonts w:eastAsiaTheme="minorEastAsia"/>
          <w:bCs/>
          <w:lang w:val="en-US" w:eastAsia="ja-JP"/>
        </w:rPr>
        <w:t>(</w:t>
      </w:r>
      <w:r w:rsidR="006A66FB" w:rsidRPr="00B66689">
        <w:rPr>
          <w:rFonts w:eastAsiaTheme="minorEastAsia"/>
          <w:bCs/>
          <w:lang w:val="en-US" w:eastAsia="ja-JP"/>
        </w:rPr>
        <w:t>1) +</w:t>
      </w:r>
      <w:r w:rsidR="00A726E0" w:rsidRPr="00B66689">
        <w:rPr>
          <w:rFonts w:eastAsiaTheme="minorEastAsia"/>
          <w:bCs/>
          <w:lang w:val="en-US" w:eastAsia="ja-JP"/>
        </w:rPr>
        <w:t>2*((</w:t>
      </w:r>
      <w:r w:rsidR="006A66FB" w:rsidRPr="00B66689">
        <w:rPr>
          <w:rFonts w:eastAsiaTheme="minorEastAsia"/>
          <w:bCs/>
          <w:lang w:val="en-US" w:eastAsia="ja-JP"/>
        </w:rPr>
        <w:t>2) +(</w:t>
      </w:r>
      <w:r w:rsidR="00A726E0" w:rsidRPr="00B66689">
        <w:rPr>
          <w:rFonts w:eastAsiaTheme="minorEastAsia"/>
          <w:bCs/>
          <w:lang w:val="en-US" w:eastAsia="ja-JP"/>
        </w:rPr>
        <w:t>3</w:t>
      </w:r>
      <w:r w:rsidR="006A66FB" w:rsidRPr="00B66689">
        <w:rPr>
          <w:rFonts w:eastAsiaTheme="minorEastAsia"/>
          <w:bCs/>
          <w:lang w:val="en-US" w:eastAsia="ja-JP"/>
        </w:rPr>
        <w:t>)) +(</w:t>
      </w:r>
      <w:r w:rsidR="00D331DA" w:rsidRPr="00B66689">
        <w:rPr>
          <w:rFonts w:eastAsiaTheme="minorEastAsia"/>
          <w:bCs/>
          <w:lang w:val="en-US" w:eastAsia="ja-JP"/>
        </w:rPr>
        <w:t>4) =</w:t>
      </w:r>
      <w:r w:rsidR="00D331DA">
        <w:rPr>
          <w:rFonts w:eastAsiaTheme="minorEastAsia"/>
          <w:lang w:val="en-US" w:eastAsia="ja-JP"/>
        </w:rPr>
        <w:t xml:space="preserve"> 30us + 2.21us +0.26 us = 32.47us</w:t>
      </w:r>
    </w:p>
    <w:p w14:paraId="79F9395C" w14:textId="77777777" w:rsidR="00D331DA" w:rsidRDefault="00D331DA" w:rsidP="00D331DA">
      <w:pPr>
        <w:rPr>
          <w:rFonts w:eastAsiaTheme="minorEastAsia"/>
          <w:lang w:val="en-US" w:eastAsia="ja-JP"/>
        </w:rPr>
      </w:pPr>
    </w:p>
    <w:p w14:paraId="5125A0F9" w14:textId="36C07F69" w:rsidR="00B1083C" w:rsidRPr="00D331DA" w:rsidRDefault="00E46054" w:rsidP="00D331DA">
      <w:pPr>
        <w:rPr>
          <w:rFonts w:eastAsiaTheme="minorEastAsia"/>
          <w:lang w:val="en-US" w:eastAsia="ja-JP"/>
        </w:rPr>
      </w:pPr>
      <w:r w:rsidRPr="00D331DA">
        <w:rPr>
          <w:rFonts w:eastAsiaTheme="minorEastAsia" w:hint="eastAsia"/>
          <w:lang w:eastAsia="ja-JP"/>
        </w:rPr>
        <w:t>In case</w:t>
      </w:r>
      <w:r w:rsidRPr="00D331DA">
        <w:rPr>
          <w:rFonts w:eastAsiaTheme="minorEastAsia"/>
          <w:lang w:eastAsia="ja-JP"/>
        </w:rPr>
        <w:t xml:space="preserve"> of intra-band synchronous EN-DC, Factor (1) is 0us considering co-locate deployment and Factor (4) is 3us considering existing MRTD requirement.</w:t>
      </w:r>
      <w:r w:rsidR="00E82C9B" w:rsidRPr="00D331DA">
        <w:rPr>
          <w:rFonts w:eastAsiaTheme="minorEastAsia"/>
          <w:lang w:eastAsia="ja-JP"/>
        </w:rPr>
        <w:t xml:space="preserve"> Factor (2) derives from UE transmit timing error (T</w:t>
      </w:r>
      <w:r w:rsidR="00E82C9B" w:rsidRPr="00D331DA">
        <w:rPr>
          <w:rFonts w:eastAsiaTheme="minorEastAsia"/>
          <w:vertAlign w:val="subscript"/>
          <w:lang w:eastAsia="ja-JP"/>
        </w:rPr>
        <w:t>e</w:t>
      </w:r>
      <w:r w:rsidR="00E82C9B" w:rsidRPr="00D331DA">
        <w:rPr>
          <w:rFonts w:eastAsiaTheme="minorEastAsia"/>
          <w:lang w:eastAsia="ja-JP"/>
        </w:rPr>
        <w:t>)</w:t>
      </w:r>
      <w:r w:rsidR="001B0C91" w:rsidRPr="00D331DA">
        <w:rPr>
          <w:rFonts w:eastAsiaTheme="minorEastAsia"/>
          <w:lang w:eastAsia="ja-JP"/>
        </w:rPr>
        <w:t xml:space="preserve">, which has different value according to SCS of SSB and uplink </w:t>
      </w:r>
      <w:r w:rsidR="00B1083C" w:rsidRPr="00D331DA">
        <w:rPr>
          <w:rFonts w:eastAsiaTheme="minorEastAsia"/>
          <w:lang w:eastAsia="ja-JP"/>
        </w:rPr>
        <w:t>signals as follow</w:t>
      </w:r>
      <w:r w:rsidR="003B7477">
        <w:rPr>
          <w:rFonts w:eastAsiaTheme="minorEastAsia"/>
          <w:lang w:eastAsia="ja-JP"/>
        </w:rPr>
        <w:t>ing table in TS38.133</w:t>
      </w:r>
      <w:r w:rsidR="00B1083C" w:rsidRPr="00D331DA">
        <w:rPr>
          <w:rFonts w:eastAsiaTheme="minorEastAsia"/>
          <w:lang w:eastAsia="ja-JP"/>
        </w:rPr>
        <w:t xml:space="preserve">. </w:t>
      </w:r>
      <w:r w:rsidR="003B7477">
        <w:rPr>
          <w:rFonts w:eastAsiaTheme="minorEastAsia"/>
          <w:lang w:eastAsia="ja-JP"/>
        </w:rPr>
        <w:t xml:space="preserve">According </w:t>
      </w:r>
      <w:r w:rsidR="003F0192">
        <w:rPr>
          <w:rFonts w:eastAsiaTheme="minorEastAsia"/>
          <w:lang w:eastAsia="ja-JP"/>
        </w:rPr>
        <w:t xml:space="preserve">to </w:t>
      </w:r>
      <w:r w:rsidR="003B7477">
        <w:rPr>
          <w:rFonts w:eastAsiaTheme="minorEastAsia"/>
          <w:lang w:eastAsia="ja-JP"/>
        </w:rPr>
        <w:t>this table, t</w:t>
      </w:r>
      <w:r w:rsidR="00B1083C" w:rsidRPr="00D331DA">
        <w:rPr>
          <w:rFonts w:eastAsiaTheme="minorEastAsia" w:hint="eastAsia"/>
          <w:lang w:eastAsia="ja-JP"/>
        </w:rPr>
        <w:t xml:space="preserve">he </w:t>
      </w:r>
      <w:r w:rsidR="00B1083C" w:rsidRPr="00D331DA">
        <w:rPr>
          <w:rFonts w:eastAsiaTheme="minorEastAsia"/>
          <w:lang w:eastAsia="ja-JP"/>
        </w:rPr>
        <w:t>maximum number of T</w:t>
      </w:r>
      <w:r w:rsidR="00B1083C" w:rsidRPr="00D331DA">
        <w:rPr>
          <w:rFonts w:eastAsiaTheme="minorEastAsia"/>
          <w:vertAlign w:val="subscript"/>
          <w:lang w:eastAsia="ja-JP"/>
        </w:rPr>
        <w:t>e</w:t>
      </w:r>
      <w:r w:rsidR="00B1083C" w:rsidRPr="00D331DA">
        <w:rPr>
          <w:rFonts w:eastAsiaTheme="minorEastAsia"/>
          <w:lang w:eastAsia="ja-JP"/>
        </w:rPr>
        <w:t xml:space="preserve"> in FR1 is </w:t>
      </w:r>
      <w:r w:rsidR="001B268A" w:rsidRPr="00D331DA">
        <w:rPr>
          <w:rFonts w:eastAsiaTheme="minorEastAsia"/>
          <w:lang w:eastAsia="ja-JP"/>
        </w:rPr>
        <w:t>+/-</w:t>
      </w:r>
      <w:r w:rsidR="00B1083C" w:rsidRPr="00B55E90">
        <w:t>12*64*T</w:t>
      </w:r>
      <w:r w:rsidR="00B1083C" w:rsidRPr="00D331DA">
        <w:rPr>
          <w:vertAlign w:val="subscript"/>
        </w:rPr>
        <w:t xml:space="preserve">c </w:t>
      </w:r>
      <w:r w:rsidR="00B1083C">
        <w:t>(=</w:t>
      </w:r>
      <w:r w:rsidR="001B268A" w:rsidRPr="00D331DA">
        <w:rPr>
          <w:rFonts w:eastAsiaTheme="minorEastAsia"/>
          <w:lang w:eastAsia="ja-JP"/>
        </w:rPr>
        <w:t>+/-</w:t>
      </w:r>
      <w:r w:rsidR="00B1083C">
        <w:t>12Ts)</w:t>
      </w:r>
      <w:r w:rsidR="00B1083C" w:rsidRPr="00D331DA">
        <w:rPr>
          <w:rFonts w:eastAsiaTheme="minorEastAsia"/>
          <w:lang w:eastAsia="ja-JP"/>
        </w:rPr>
        <w:t xml:space="preserve">. </w:t>
      </w:r>
      <w:r w:rsidR="003B7477">
        <w:rPr>
          <w:rFonts w:eastAsiaTheme="minorEastAsia"/>
          <w:lang w:eastAsia="ja-JP"/>
        </w:rPr>
        <w:t>When</w:t>
      </w:r>
      <w:r w:rsidR="00B1083C" w:rsidRPr="00D331DA">
        <w:rPr>
          <w:rFonts w:eastAsiaTheme="minorEastAsia"/>
          <w:lang w:eastAsia="ja-JP"/>
        </w:rPr>
        <w:t xml:space="preserve"> small</w:t>
      </w:r>
      <w:r w:rsidR="00420889">
        <w:rPr>
          <w:rFonts w:eastAsiaTheme="minorEastAsia"/>
          <w:lang w:eastAsia="ja-JP"/>
        </w:rPr>
        <w:t xml:space="preserve">er value of MTTD than 5.21us is </w:t>
      </w:r>
      <w:r w:rsidR="003F0192">
        <w:rPr>
          <w:rFonts w:eastAsiaTheme="minorEastAsia"/>
          <w:lang w:eastAsia="ja-JP"/>
        </w:rPr>
        <w:t>defined</w:t>
      </w:r>
      <w:r w:rsidR="00B1083C" w:rsidRPr="00D331DA">
        <w:rPr>
          <w:rFonts w:eastAsiaTheme="minorEastAsia"/>
          <w:lang w:eastAsia="ja-JP"/>
        </w:rPr>
        <w:t xml:space="preserve">, this value should be </w:t>
      </w:r>
      <w:r w:rsidR="00A014D9" w:rsidRPr="00D331DA">
        <w:rPr>
          <w:rFonts w:eastAsiaTheme="minorEastAsia"/>
          <w:lang w:eastAsia="ja-JP"/>
        </w:rPr>
        <w:t>taken into account</w:t>
      </w:r>
      <w:r w:rsidR="00B1083C" w:rsidRPr="00D331DA">
        <w:rPr>
          <w:rFonts w:eastAsiaTheme="minorEastAsia"/>
          <w:lang w:eastAsia="ja-JP"/>
        </w:rPr>
        <w:t xml:space="preserve"> for factor (2).</w:t>
      </w:r>
      <w:r w:rsidR="00420889">
        <w:rPr>
          <w:rFonts w:eastAsiaTheme="minorEastAsia"/>
          <w:lang w:eastAsia="ja-JP"/>
        </w:rPr>
        <w:t xml:space="preserve"> Regarding factor (3), it may be better to keep existing value as the extra margin</w:t>
      </w:r>
      <w:r w:rsidR="00CF4917">
        <w:rPr>
          <w:rFonts w:eastAsiaTheme="minorEastAsia"/>
          <w:lang w:eastAsia="ja-JP"/>
        </w:rPr>
        <w:t xml:space="preserve"> at UE side</w:t>
      </w:r>
      <w:r w:rsidR="00420889">
        <w:rPr>
          <w:rFonts w:eastAsiaTheme="minorEastAsia"/>
          <w:lang w:eastAsia="ja-JP"/>
        </w:rPr>
        <w:t>.</w:t>
      </w:r>
    </w:p>
    <w:p w14:paraId="3C3BD828" w14:textId="77777777" w:rsidR="00B3130F" w:rsidRPr="003445FB" w:rsidRDefault="00B3130F" w:rsidP="00B3130F">
      <w:pPr>
        <w:pStyle w:val="TH"/>
      </w:pPr>
      <w:r w:rsidRPr="003445FB">
        <w:t>Table 7.1.2-1: T</w:t>
      </w:r>
      <w:r w:rsidRPr="003445FB">
        <w:rPr>
          <w:vertAlign w:val="subscript"/>
        </w:rPr>
        <w:t>e</w:t>
      </w:r>
      <w:r w:rsidRPr="003445FB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  <w:gridCol w:w="1560"/>
        <w:gridCol w:w="1561"/>
        <w:gridCol w:w="1853"/>
      </w:tblGrid>
      <w:tr w:rsidR="00B3130F" w:rsidRPr="003445FB" w14:paraId="17CF8AB7" w14:textId="77777777" w:rsidTr="00924F2C">
        <w:trPr>
          <w:cantSplit/>
          <w:jc w:val="center"/>
        </w:trPr>
        <w:tc>
          <w:tcPr>
            <w:tcW w:w="1033" w:type="pct"/>
            <w:vAlign w:val="center"/>
          </w:tcPr>
          <w:p w14:paraId="5EE04DD2" w14:textId="77777777" w:rsidR="00B3130F" w:rsidRPr="003445FB" w:rsidRDefault="00B3130F" w:rsidP="00924F2C">
            <w:pPr>
              <w:pStyle w:val="TAH"/>
            </w:pPr>
            <w:r w:rsidRPr="003445FB">
              <w:t>Frequency Range</w:t>
            </w:r>
          </w:p>
        </w:tc>
        <w:tc>
          <w:tcPr>
            <w:tcW w:w="1244" w:type="pct"/>
            <w:vAlign w:val="center"/>
          </w:tcPr>
          <w:p w14:paraId="5E166294" w14:textId="77777777" w:rsidR="00B3130F" w:rsidRPr="003445FB" w:rsidRDefault="00B3130F" w:rsidP="00924F2C">
            <w:pPr>
              <w:pStyle w:val="TAH"/>
            </w:pPr>
            <w:r w:rsidRPr="003445FB">
              <w:t>SCS of SSB signals (KHz)</w:t>
            </w:r>
          </w:p>
        </w:tc>
        <w:tc>
          <w:tcPr>
            <w:tcW w:w="1245" w:type="pct"/>
            <w:vAlign w:val="center"/>
          </w:tcPr>
          <w:p w14:paraId="1BD0BA2F" w14:textId="77777777" w:rsidR="00B3130F" w:rsidRPr="003445FB" w:rsidRDefault="00B3130F" w:rsidP="00924F2C">
            <w:pPr>
              <w:pStyle w:val="TAH"/>
            </w:pPr>
            <w:r w:rsidRPr="003445FB">
              <w:t>SCS of uplink signals s(KHz)</w:t>
            </w:r>
          </w:p>
        </w:tc>
        <w:tc>
          <w:tcPr>
            <w:tcW w:w="1478" w:type="pct"/>
            <w:vAlign w:val="center"/>
          </w:tcPr>
          <w:p w14:paraId="31835E90" w14:textId="77777777" w:rsidR="00B3130F" w:rsidRPr="003445FB" w:rsidRDefault="00B3130F" w:rsidP="00924F2C">
            <w:pPr>
              <w:pStyle w:val="TAH"/>
            </w:pPr>
            <w:r w:rsidRPr="003445FB">
              <w:t>T</w:t>
            </w:r>
            <w:r w:rsidRPr="003445FB">
              <w:rPr>
                <w:vertAlign w:val="subscript"/>
              </w:rPr>
              <w:t>e</w:t>
            </w:r>
          </w:p>
        </w:tc>
      </w:tr>
      <w:tr w:rsidR="00B3130F" w:rsidRPr="003445FB" w14:paraId="5081D2E6" w14:textId="77777777" w:rsidTr="00924F2C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10093E23" w14:textId="77777777" w:rsidR="00B3130F" w:rsidRPr="003445FB" w:rsidRDefault="00B3130F" w:rsidP="00924F2C">
            <w:pPr>
              <w:pStyle w:val="TAC"/>
            </w:pPr>
            <w:r w:rsidRPr="003445FB"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4DA18C45" w14:textId="77777777" w:rsidR="00B3130F" w:rsidRPr="003445FB" w:rsidRDefault="00B3130F" w:rsidP="00924F2C">
            <w:pPr>
              <w:pStyle w:val="TAC"/>
            </w:pPr>
            <w:r w:rsidRPr="003445FB">
              <w:t>15</w:t>
            </w:r>
          </w:p>
        </w:tc>
        <w:tc>
          <w:tcPr>
            <w:tcW w:w="1245" w:type="pct"/>
          </w:tcPr>
          <w:p w14:paraId="498F1ED0" w14:textId="77777777" w:rsidR="00B3130F" w:rsidRPr="003445FB" w:rsidRDefault="00B3130F" w:rsidP="00924F2C">
            <w:pPr>
              <w:pStyle w:val="TAC"/>
            </w:pPr>
            <w:r w:rsidRPr="003445FB">
              <w:t>15</w:t>
            </w:r>
          </w:p>
        </w:tc>
        <w:tc>
          <w:tcPr>
            <w:tcW w:w="1478" w:type="pct"/>
          </w:tcPr>
          <w:p w14:paraId="129DF30C" w14:textId="77777777" w:rsidR="00B3130F" w:rsidRPr="003445FB" w:rsidRDefault="00B3130F" w:rsidP="00924F2C">
            <w:pPr>
              <w:pStyle w:val="TAC"/>
            </w:pPr>
            <w:r w:rsidRPr="00D76BAE">
              <w:rPr>
                <w:color w:val="FF0000"/>
              </w:rPr>
              <w:t>12*64*T</w:t>
            </w:r>
            <w:r w:rsidRPr="00D76BAE">
              <w:rPr>
                <w:color w:val="FF0000"/>
                <w:vertAlign w:val="subscript"/>
              </w:rPr>
              <w:t>c</w:t>
            </w:r>
          </w:p>
        </w:tc>
      </w:tr>
      <w:tr w:rsidR="00B3130F" w:rsidRPr="003445FB" w14:paraId="374A450F" w14:textId="77777777" w:rsidTr="00924F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F849C98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3D78414B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5" w:type="pct"/>
          </w:tcPr>
          <w:p w14:paraId="496DBE6D" w14:textId="77777777" w:rsidR="00B3130F" w:rsidRPr="003445FB" w:rsidRDefault="00B3130F" w:rsidP="00924F2C">
            <w:pPr>
              <w:pStyle w:val="TAC"/>
            </w:pPr>
            <w:r w:rsidRPr="003445FB">
              <w:t>30</w:t>
            </w:r>
          </w:p>
        </w:tc>
        <w:tc>
          <w:tcPr>
            <w:tcW w:w="1478" w:type="pct"/>
          </w:tcPr>
          <w:p w14:paraId="122F2FD2" w14:textId="77777777" w:rsidR="00B3130F" w:rsidRPr="003445FB" w:rsidRDefault="00B3130F" w:rsidP="00924F2C">
            <w:pPr>
              <w:pStyle w:val="TAC"/>
            </w:pPr>
            <w:r w:rsidRPr="003445FB">
              <w:t>10*64*T</w:t>
            </w:r>
            <w:r w:rsidRPr="003445FB">
              <w:rPr>
                <w:vertAlign w:val="subscript"/>
              </w:rPr>
              <w:t>c</w:t>
            </w:r>
          </w:p>
        </w:tc>
      </w:tr>
      <w:tr w:rsidR="00B3130F" w:rsidRPr="003445FB" w14:paraId="41F5F4AD" w14:textId="77777777" w:rsidTr="00924F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7482C03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66CD4794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5" w:type="pct"/>
          </w:tcPr>
          <w:p w14:paraId="6C3FE675" w14:textId="77777777" w:rsidR="00B3130F" w:rsidRPr="003445FB" w:rsidRDefault="00B3130F" w:rsidP="00924F2C">
            <w:pPr>
              <w:pStyle w:val="TAC"/>
            </w:pPr>
            <w:r w:rsidRPr="003445FB">
              <w:t>60</w:t>
            </w:r>
          </w:p>
        </w:tc>
        <w:tc>
          <w:tcPr>
            <w:tcW w:w="1478" w:type="pct"/>
          </w:tcPr>
          <w:p w14:paraId="6A7913B5" w14:textId="77777777" w:rsidR="00B3130F" w:rsidRPr="003445FB" w:rsidRDefault="00B3130F" w:rsidP="00924F2C">
            <w:pPr>
              <w:pStyle w:val="TAC"/>
            </w:pPr>
            <w:r w:rsidRPr="003445FB">
              <w:t>10*64*T</w:t>
            </w:r>
            <w:r w:rsidRPr="003445FB">
              <w:rPr>
                <w:vertAlign w:val="subscript"/>
              </w:rPr>
              <w:t>c</w:t>
            </w:r>
          </w:p>
        </w:tc>
      </w:tr>
      <w:tr w:rsidR="00B3130F" w:rsidRPr="003445FB" w14:paraId="094A8CA7" w14:textId="77777777" w:rsidTr="00924F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3B8563C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21D0F6EB" w14:textId="77777777" w:rsidR="00B3130F" w:rsidRPr="003445FB" w:rsidRDefault="00B3130F" w:rsidP="00924F2C">
            <w:pPr>
              <w:pStyle w:val="TAC"/>
            </w:pPr>
            <w:r w:rsidRPr="003445FB">
              <w:t>30</w:t>
            </w:r>
          </w:p>
        </w:tc>
        <w:tc>
          <w:tcPr>
            <w:tcW w:w="1245" w:type="pct"/>
          </w:tcPr>
          <w:p w14:paraId="689D54E8" w14:textId="77777777" w:rsidR="00B3130F" w:rsidRPr="003445FB" w:rsidRDefault="00B3130F" w:rsidP="00924F2C">
            <w:pPr>
              <w:pStyle w:val="TAC"/>
            </w:pPr>
            <w:r w:rsidRPr="003445FB">
              <w:t>15</w:t>
            </w:r>
          </w:p>
        </w:tc>
        <w:tc>
          <w:tcPr>
            <w:tcW w:w="1478" w:type="pct"/>
          </w:tcPr>
          <w:p w14:paraId="76CF49AE" w14:textId="77777777" w:rsidR="00B3130F" w:rsidRPr="003445FB" w:rsidRDefault="00B3130F" w:rsidP="00924F2C">
            <w:pPr>
              <w:pStyle w:val="TAC"/>
            </w:pPr>
            <w:r w:rsidRPr="003445FB">
              <w:t>8*64*T</w:t>
            </w:r>
            <w:r w:rsidRPr="003445FB">
              <w:rPr>
                <w:vertAlign w:val="subscript"/>
              </w:rPr>
              <w:t>c</w:t>
            </w:r>
          </w:p>
        </w:tc>
      </w:tr>
      <w:tr w:rsidR="00B3130F" w:rsidRPr="003445FB" w14:paraId="67EF8D90" w14:textId="77777777" w:rsidTr="00924F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C02A0A3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BD94902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5" w:type="pct"/>
          </w:tcPr>
          <w:p w14:paraId="39D2A99E" w14:textId="77777777" w:rsidR="00B3130F" w:rsidRPr="003445FB" w:rsidRDefault="00B3130F" w:rsidP="00924F2C">
            <w:pPr>
              <w:pStyle w:val="TAC"/>
            </w:pPr>
            <w:r w:rsidRPr="003445FB">
              <w:t>30</w:t>
            </w:r>
          </w:p>
        </w:tc>
        <w:tc>
          <w:tcPr>
            <w:tcW w:w="1478" w:type="pct"/>
          </w:tcPr>
          <w:p w14:paraId="61C1EEB5" w14:textId="77777777" w:rsidR="00B3130F" w:rsidRPr="003445FB" w:rsidRDefault="00B3130F" w:rsidP="00924F2C">
            <w:pPr>
              <w:pStyle w:val="TAC"/>
            </w:pPr>
            <w:r w:rsidRPr="003445FB">
              <w:t>8*64*T</w:t>
            </w:r>
            <w:r w:rsidRPr="003445FB">
              <w:rPr>
                <w:vertAlign w:val="subscript"/>
              </w:rPr>
              <w:t>c</w:t>
            </w:r>
          </w:p>
        </w:tc>
      </w:tr>
      <w:tr w:rsidR="00B3130F" w:rsidRPr="003445FB" w14:paraId="6B58D930" w14:textId="77777777" w:rsidTr="00924F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C16B828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3EA3D77C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5" w:type="pct"/>
          </w:tcPr>
          <w:p w14:paraId="2E8E7AC0" w14:textId="77777777" w:rsidR="00B3130F" w:rsidRPr="003445FB" w:rsidRDefault="00B3130F" w:rsidP="00924F2C">
            <w:pPr>
              <w:pStyle w:val="TAC"/>
            </w:pPr>
            <w:r w:rsidRPr="003445FB">
              <w:t>60</w:t>
            </w:r>
          </w:p>
        </w:tc>
        <w:tc>
          <w:tcPr>
            <w:tcW w:w="1478" w:type="pct"/>
          </w:tcPr>
          <w:p w14:paraId="2B07F543" w14:textId="77777777" w:rsidR="00B3130F" w:rsidRPr="003445FB" w:rsidRDefault="00B3130F" w:rsidP="00924F2C">
            <w:pPr>
              <w:pStyle w:val="TAC"/>
            </w:pPr>
            <w:r w:rsidRPr="003445FB">
              <w:t>7*64*T</w:t>
            </w:r>
            <w:r w:rsidRPr="003445FB">
              <w:rPr>
                <w:vertAlign w:val="subscript"/>
              </w:rPr>
              <w:t>c</w:t>
            </w:r>
          </w:p>
        </w:tc>
      </w:tr>
      <w:tr w:rsidR="00B3130F" w:rsidRPr="003445FB" w14:paraId="40E8B7F7" w14:textId="77777777" w:rsidTr="00924F2C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4A90FC13" w14:textId="77777777" w:rsidR="00B3130F" w:rsidRPr="003445FB" w:rsidRDefault="00B3130F" w:rsidP="00924F2C">
            <w:pPr>
              <w:pStyle w:val="TAC"/>
            </w:pPr>
            <w:r w:rsidRPr="003445FB"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372345A3" w14:textId="77777777" w:rsidR="00B3130F" w:rsidRPr="003445FB" w:rsidRDefault="00B3130F" w:rsidP="00924F2C">
            <w:pPr>
              <w:pStyle w:val="TAC"/>
            </w:pPr>
            <w:r w:rsidRPr="003445FB">
              <w:t>120</w:t>
            </w:r>
          </w:p>
        </w:tc>
        <w:tc>
          <w:tcPr>
            <w:tcW w:w="1245" w:type="pct"/>
          </w:tcPr>
          <w:p w14:paraId="5F3344CC" w14:textId="77777777" w:rsidR="00B3130F" w:rsidRPr="003445FB" w:rsidRDefault="00B3130F" w:rsidP="00924F2C">
            <w:pPr>
              <w:pStyle w:val="TAC"/>
            </w:pPr>
            <w:bookmarkStart w:id="0" w:name="_GoBack"/>
            <w:bookmarkEnd w:id="0"/>
            <w:r w:rsidRPr="003445FB">
              <w:t>60</w:t>
            </w:r>
          </w:p>
        </w:tc>
        <w:tc>
          <w:tcPr>
            <w:tcW w:w="1478" w:type="pct"/>
          </w:tcPr>
          <w:p w14:paraId="4CE323FE" w14:textId="77777777" w:rsidR="00B3130F" w:rsidRPr="003445FB" w:rsidRDefault="00B3130F" w:rsidP="00924F2C">
            <w:pPr>
              <w:pStyle w:val="TAC"/>
            </w:pPr>
            <w:r w:rsidRPr="003445FB">
              <w:t>3.5*64*T</w:t>
            </w:r>
            <w:r w:rsidRPr="003445FB">
              <w:rPr>
                <w:vertAlign w:val="subscript"/>
              </w:rPr>
              <w:t>c</w:t>
            </w:r>
          </w:p>
        </w:tc>
      </w:tr>
      <w:tr w:rsidR="00B3130F" w:rsidRPr="003445FB" w14:paraId="6B961F50" w14:textId="77777777" w:rsidTr="00924F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AE65FC3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32F49E4C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5" w:type="pct"/>
          </w:tcPr>
          <w:p w14:paraId="6D699702" w14:textId="77777777" w:rsidR="00B3130F" w:rsidRPr="003445FB" w:rsidRDefault="00B3130F" w:rsidP="00924F2C">
            <w:pPr>
              <w:pStyle w:val="TAC"/>
            </w:pPr>
            <w:r w:rsidRPr="003445FB">
              <w:t>120</w:t>
            </w:r>
          </w:p>
        </w:tc>
        <w:tc>
          <w:tcPr>
            <w:tcW w:w="1478" w:type="pct"/>
          </w:tcPr>
          <w:p w14:paraId="06D319EC" w14:textId="77777777" w:rsidR="00B3130F" w:rsidRPr="003445FB" w:rsidRDefault="00B3130F" w:rsidP="00924F2C">
            <w:pPr>
              <w:pStyle w:val="TAC"/>
            </w:pPr>
            <w:r w:rsidRPr="003445FB">
              <w:t>3.5*64*T</w:t>
            </w:r>
            <w:r w:rsidRPr="003445FB">
              <w:rPr>
                <w:vertAlign w:val="subscript"/>
              </w:rPr>
              <w:t>c</w:t>
            </w:r>
          </w:p>
        </w:tc>
      </w:tr>
      <w:tr w:rsidR="00B3130F" w:rsidRPr="003445FB" w14:paraId="5A3FFBE6" w14:textId="77777777" w:rsidTr="00924F2C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93C432F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17EA5D7C" w14:textId="77777777" w:rsidR="00B3130F" w:rsidRPr="003445FB" w:rsidRDefault="00B3130F" w:rsidP="00924F2C">
            <w:pPr>
              <w:pStyle w:val="TAC"/>
            </w:pPr>
            <w:r w:rsidRPr="003445FB">
              <w:t>240</w:t>
            </w:r>
          </w:p>
        </w:tc>
        <w:tc>
          <w:tcPr>
            <w:tcW w:w="1245" w:type="pct"/>
          </w:tcPr>
          <w:p w14:paraId="151117D2" w14:textId="77777777" w:rsidR="00B3130F" w:rsidRPr="003445FB" w:rsidRDefault="00B3130F" w:rsidP="00924F2C">
            <w:pPr>
              <w:pStyle w:val="TAC"/>
            </w:pPr>
            <w:r w:rsidRPr="003445FB">
              <w:t>60</w:t>
            </w:r>
          </w:p>
        </w:tc>
        <w:tc>
          <w:tcPr>
            <w:tcW w:w="1478" w:type="pct"/>
          </w:tcPr>
          <w:p w14:paraId="4BCB887D" w14:textId="77777777" w:rsidR="00B3130F" w:rsidRPr="003445FB" w:rsidRDefault="00B3130F" w:rsidP="00924F2C">
            <w:pPr>
              <w:pStyle w:val="TAC"/>
            </w:pPr>
            <w:r w:rsidRPr="003445FB">
              <w:t>3*64*T</w:t>
            </w:r>
            <w:r w:rsidRPr="003445FB">
              <w:rPr>
                <w:vertAlign w:val="subscript"/>
              </w:rPr>
              <w:t>c</w:t>
            </w:r>
          </w:p>
        </w:tc>
      </w:tr>
      <w:tr w:rsidR="00B3130F" w:rsidRPr="003445FB" w14:paraId="32E3B4F1" w14:textId="77777777" w:rsidTr="00924F2C">
        <w:trPr>
          <w:cantSplit/>
          <w:jc w:val="center"/>
        </w:trPr>
        <w:tc>
          <w:tcPr>
            <w:tcW w:w="1033" w:type="pct"/>
            <w:vMerge/>
          </w:tcPr>
          <w:p w14:paraId="63AF943F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4" w:type="pct"/>
            <w:vMerge/>
          </w:tcPr>
          <w:p w14:paraId="61D73217" w14:textId="77777777" w:rsidR="00B3130F" w:rsidRPr="003445FB" w:rsidRDefault="00B3130F" w:rsidP="00924F2C">
            <w:pPr>
              <w:pStyle w:val="TAC"/>
            </w:pPr>
          </w:p>
        </w:tc>
        <w:tc>
          <w:tcPr>
            <w:tcW w:w="1245" w:type="pct"/>
          </w:tcPr>
          <w:p w14:paraId="17A98A34" w14:textId="77777777" w:rsidR="00B3130F" w:rsidRPr="003445FB" w:rsidRDefault="00B3130F" w:rsidP="00924F2C">
            <w:pPr>
              <w:pStyle w:val="TAC"/>
            </w:pPr>
            <w:r w:rsidRPr="003445FB">
              <w:t>120</w:t>
            </w:r>
          </w:p>
        </w:tc>
        <w:tc>
          <w:tcPr>
            <w:tcW w:w="1478" w:type="pct"/>
          </w:tcPr>
          <w:p w14:paraId="5E27AB4E" w14:textId="77777777" w:rsidR="00B3130F" w:rsidRPr="003445FB" w:rsidRDefault="00B3130F" w:rsidP="00924F2C">
            <w:pPr>
              <w:pStyle w:val="TAC"/>
            </w:pPr>
            <w:r w:rsidRPr="003445FB">
              <w:t>3*64*T</w:t>
            </w:r>
            <w:r w:rsidRPr="003445FB">
              <w:rPr>
                <w:vertAlign w:val="subscript"/>
              </w:rPr>
              <w:t>c</w:t>
            </w:r>
          </w:p>
        </w:tc>
      </w:tr>
      <w:tr w:rsidR="00B3130F" w:rsidRPr="003445FB" w14:paraId="193C8B0B" w14:textId="77777777" w:rsidTr="00924F2C">
        <w:trPr>
          <w:cantSplit/>
          <w:jc w:val="center"/>
        </w:trPr>
        <w:tc>
          <w:tcPr>
            <w:tcW w:w="5000" w:type="pct"/>
            <w:gridSpan w:val="4"/>
          </w:tcPr>
          <w:p w14:paraId="64A140B7" w14:textId="77777777" w:rsidR="00B3130F" w:rsidRPr="003445FB" w:rsidRDefault="00B3130F" w:rsidP="00924F2C">
            <w:pPr>
              <w:pStyle w:val="TAN"/>
            </w:pPr>
            <w:r w:rsidRPr="003445FB">
              <w:rPr>
                <w:rFonts w:cs="Arial"/>
              </w:rPr>
              <w:t>Note</w:t>
            </w:r>
            <w:r w:rsidRPr="003445FB">
              <w:t xml:space="preserve"> 1:</w:t>
            </w:r>
            <w:r w:rsidRPr="003445FB">
              <w:tab/>
              <w:t>T</w:t>
            </w:r>
            <w:r w:rsidRPr="003445FB">
              <w:rPr>
                <w:vertAlign w:val="subscript"/>
              </w:rPr>
              <w:t>c</w:t>
            </w:r>
            <w:r w:rsidRPr="003445FB">
              <w:t xml:space="preserve"> is the basic timing unit defined in TS 38.211 [6]</w:t>
            </w:r>
          </w:p>
        </w:tc>
      </w:tr>
    </w:tbl>
    <w:p w14:paraId="43B3B197" w14:textId="08B1775C" w:rsidR="001B0C91" w:rsidRPr="00B3130F" w:rsidRDefault="001B0C91" w:rsidP="00E46054">
      <w:pPr>
        <w:rPr>
          <w:rFonts w:eastAsiaTheme="minorEastAsia"/>
          <w:lang w:eastAsia="ja-JP"/>
        </w:rPr>
      </w:pPr>
    </w:p>
    <w:p w14:paraId="3E36994F" w14:textId="10326A08" w:rsidR="002E37FC" w:rsidRPr="00784170" w:rsidRDefault="002E37FC" w:rsidP="002E37FC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>
        <w:rPr>
          <w:rFonts w:eastAsiaTheme="minorEastAsia" w:hint="eastAsia"/>
          <w:b/>
          <w:u w:val="single"/>
          <w:lang w:eastAsia="ja-JP"/>
        </w:rPr>
        <w:t>2</w:t>
      </w:r>
      <w:r w:rsidRPr="00784170">
        <w:rPr>
          <w:rFonts w:eastAsiaTheme="minorEastAsia" w:hint="eastAsia"/>
          <w:b/>
          <w:u w:val="single"/>
          <w:lang w:eastAsia="ja-JP"/>
        </w:rPr>
        <w:t>:</w:t>
      </w:r>
    </w:p>
    <w:p w14:paraId="1D9DC0CB" w14:textId="35975C51" w:rsidR="00AB18CB" w:rsidRDefault="001B268A" w:rsidP="00E46054">
      <w:pPr>
        <w:rPr>
          <w:rFonts w:eastAsiaTheme="minorEastAsia"/>
          <w:b/>
          <w:lang w:eastAsia="ja-JP"/>
        </w:rPr>
      </w:pPr>
      <w:r w:rsidRPr="001B268A">
        <w:rPr>
          <w:rFonts w:eastAsiaTheme="minorEastAsia"/>
          <w:b/>
          <w:lang w:eastAsia="ja-JP"/>
        </w:rPr>
        <w:t>+/-</w:t>
      </w:r>
      <w:r w:rsidR="002E37FC" w:rsidRPr="001B268A">
        <w:rPr>
          <w:b/>
        </w:rPr>
        <w:t>12*64</w:t>
      </w:r>
      <w:r w:rsidR="002E37FC" w:rsidRPr="002E37FC">
        <w:rPr>
          <w:b/>
        </w:rPr>
        <w:t>*T</w:t>
      </w:r>
      <w:r w:rsidR="002E37FC" w:rsidRPr="002E37FC">
        <w:rPr>
          <w:b/>
          <w:vertAlign w:val="subscript"/>
        </w:rPr>
        <w:t xml:space="preserve">c </w:t>
      </w:r>
      <w:r w:rsidR="002E37FC" w:rsidRPr="002E37FC">
        <w:rPr>
          <w:b/>
        </w:rPr>
        <w:t xml:space="preserve">(=12Ts) </w:t>
      </w:r>
      <w:r w:rsidR="00C428C6">
        <w:rPr>
          <w:b/>
        </w:rPr>
        <w:t>need</w:t>
      </w:r>
      <w:r w:rsidR="0091456A">
        <w:rPr>
          <w:b/>
        </w:rPr>
        <w:t>s</w:t>
      </w:r>
      <w:r w:rsidR="00C428C6">
        <w:rPr>
          <w:b/>
        </w:rPr>
        <w:t xml:space="preserve"> to</w:t>
      </w:r>
      <w:r w:rsidR="002E37FC" w:rsidRPr="002E37FC">
        <w:rPr>
          <w:b/>
        </w:rPr>
        <w:t xml:space="preserve"> be </w:t>
      </w:r>
      <w:r w:rsidR="00393601">
        <w:rPr>
          <w:b/>
        </w:rPr>
        <w:t>taken into account</w:t>
      </w:r>
      <w:r w:rsidR="002E37FC" w:rsidRPr="002E37FC">
        <w:rPr>
          <w:b/>
        </w:rPr>
        <w:t xml:space="preserve"> for </w:t>
      </w:r>
      <w:r w:rsidR="00393601">
        <w:rPr>
          <w:b/>
        </w:rPr>
        <w:t>i</w:t>
      </w:r>
      <w:r w:rsidR="00393601" w:rsidRPr="00393601">
        <w:rPr>
          <w:b/>
        </w:rPr>
        <w:t>nitial transmission timing error</w:t>
      </w:r>
      <w:r w:rsidR="002E37FC" w:rsidRPr="00393601">
        <w:rPr>
          <w:b/>
        </w:rPr>
        <w:t xml:space="preserve"> </w:t>
      </w:r>
      <w:r w:rsidR="002E37FC" w:rsidRPr="002E37FC">
        <w:rPr>
          <w:b/>
        </w:rPr>
        <w:t xml:space="preserve">even if </w:t>
      </w:r>
      <w:r w:rsidR="002E37FC" w:rsidRPr="002E37FC">
        <w:rPr>
          <w:rFonts w:eastAsiaTheme="minorEastAsia"/>
          <w:b/>
          <w:lang w:eastAsia="ja-JP"/>
        </w:rPr>
        <w:t>smaller value of MTTD than 5.21us is</w:t>
      </w:r>
      <w:r w:rsidR="00393601">
        <w:rPr>
          <w:rFonts w:eastAsiaTheme="minorEastAsia"/>
          <w:b/>
          <w:lang w:eastAsia="ja-JP"/>
        </w:rPr>
        <w:t xml:space="preserve"> specified.</w:t>
      </w:r>
    </w:p>
    <w:p w14:paraId="01100652" w14:textId="42AEE150" w:rsidR="001B0C91" w:rsidRPr="00B1083C" w:rsidRDefault="001B0C91" w:rsidP="00E46054">
      <w:pPr>
        <w:rPr>
          <w:rFonts w:eastAsiaTheme="minorEastAsia"/>
          <w:lang w:eastAsia="ja-JP"/>
        </w:rPr>
      </w:pPr>
    </w:p>
    <w:p w14:paraId="1624F579" w14:textId="3EC0F162" w:rsidR="004179A0" w:rsidRDefault="00D331DA" w:rsidP="001214FC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Based on above, MTTD </w:t>
      </w:r>
      <w:r w:rsidR="00B66689">
        <w:rPr>
          <w:rFonts w:eastAsiaTheme="minorEastAsia" w:hint="eastAsia"/>
          <w:lang w:eastAsia="ja-JP"/>
        </w:rPr>
        <w:t xml:space="preserve">for intra-band synchronous EN-DC </w:t>
      </w:r>
      <w:r>
        <w:rPr>
          <w:rFonts w:eastAsiaTheme="minorEastAsia" w:hint="eastAsia"/>
          <w:lang w:eastAsia="ja-JP"/>
        </w:rPr>
        <w:t>could be calculated as follows:</w:t>
      </w:r>
    </w:p>
    <w:p w14:paraId="3D8EB62E" w14:textId="28A6CECA" w:rsidR="00D331DA" w:rsidRDefault="00D331DA" w:rsidP="00D331DA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 w:rsidRPr="004179A0">
        <w:rPr>
          <w:rFonts w:eastAsiaTheme="minorEastAsia"/>
          <w:lang w:eastAsia="ja-JP"/>
        </w:rPr>
        <w:t>Factor (1)</w:t>
      </w:r>
      <w:r>
        <w:rPr>
          <w:rFonts w:eastAsiaTheme="minorEastAsia"/>
          <w:lang w:eastAsia="ja-JP"/>
        </w:rPr>
        <w:t xml:space="preserve">: Propagation delay difference: </w:t>
      </w:r>
      <w:r w:rsidRPr="004179A0">
        <w:rPr>
          <w:rFonts w:eastAsiaTheme="minorEastAsia"/>
          <w:lang w:eastAsia="ja-JP"/>
        </w:rPr>
        <w:t>0 us</w:t>
      </w:r>
    </w:p>
    <w:p w14:paraId="26EFCBB1" w14:textId="0F935322" w:rsidR="00D331DA" w:rsidRPr="004179A0" w:rsidRDefault="00D331DA" w:rsidP="00D331DA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 w:rsidRPr="004179A0">
        <w:rPr>
          <w:rFonts w:eastAsiaTheme="minorEastAsia"/>
          <w:lang w:eastAsia="ja-JP"/>
        </w:rPr>
        <w:t>Factor (2): Initial transmission timing error</w:t>
      </w:r>
      <w:r>
        <w:rPr>
          <w:rFonts w:eastAsiaTheme="minorEastAsia"/>
          <w:lang w:eastAsia="ja-JP"/>
        </w:rPr>
        <w:t xml:space="preserve">: </w:t>
      </w:r>
      <w:r w:rsidR="00665B31" w:rsidRPr="00862270">
        <w:rPr>
          <w:rFonts w:eastAsiaTheme="minorEastAsia"/>
          <w:color w:val="FF0000"/>
          <w:lang w:eastAsia="ja-JP"/>
        </w:rPr>
        <w:t>±</w:t>
      </w:r>
      <w:r w:rsidR="00665B31" w:rsidRPr="00862270">
        <w:rPr>
          <w:color w:val="FF0000"/>
        </w:rPr>
        <w:t>12*64*T</w:t>
      </w:r>
      <w:r w:rsidR="00665B31" w:rsidRPr="00862270">
        <w:rPr>
          <w:color w:val="FF0000"/>
          <w:vertAlign w:val="subscript"/>
        </w:rPr>
        <w:t>c</w:t>
      </w:r>
      <w:r w:rsidR="00665B31" w:rsidRPr="00862270">
        <w:rPr>
          <w:color w:val="FF0000"/>
        </w:rPr>
        <w:t xml:space="preserve"> (= </w:t>
      </w:r>
      <w:r w:rsidRPr="00862270">
        <w:rPr>
          <w:rFonts w:eastAsiaTheme="minorEastAsia"/>
          <w:color w:val="FF0000"/>
          <w:lang w:eastAsia="ja-JP"/>
        </w:rPr>
        <w:t>±12Ts</w:t>
      </w:r>
      <w:r w:rsidR="00665B31" w:rsidRPr="00862270">
        <w:rPr>
          <w:rFonts w:eastAsiaTheme="minorEastAsia"/>
          <w:color w:val="FF0000"/>
          <w:lang w:eastAsia="ja-JP"/>
        </w:rPr>
        <w:t>)</w:t>
      </w:r>
    </w:p>
    <w:p w14:paraId="58661BFE" w14:textId="77777777" w:rsidR="00D331DA" w:rsidRPr="004179A0" w:rsidRDefault="00D331DA" w:rsidP="00D331DA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 w:rsidRPr="004179A0">
        <w:rPr>
          <w:rFonts w:eastAsiaTheme="minorEastAsia"/>
          <w:lang w:eastAsia="ja-JP"/>
        </w:rPr>
        <w:t>Factor (3): Uncertainty of the rec</w:t>
      </w:r>
      <w:r>
        <w:rPr>
          <w:rFonts w:eastAsiaTheme="minorEastAsia"/>
          <w:lang w:eastAsia="ja-JP"/>
        </w:rPr>
        <w:t>eption time in the UE downlink:</w:t>
      </w:r>
      <w:r w:rsidRPr="004179A0">
        <w:rPr>
          <w:rFonts w:eastAsiaTheme="minorEastAsia"/>
          <w:lang w:eastAsia="ja-JP"/>
        </w:rPr>
        <w:t xml:space="preserve"> ±10Ts</w:t>
      </w:r>
    </w:p>
    <w:p w14:paraId="604CBF2E" w14:textId="612B36A5" w:rsidR="00D331DA" w:rsidRDefault="00D331DA" w:rsidP="00D331DA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 w:rsidRPr="004179A0">
        <w:rPr>
          <w:rFonts w:eastAsiaTheme="minorEastAsia"/>
          <w:lang w:eastAsia="ja-JP"/>
        </w:rPr>
        <w:t xml:space="preserve">Factor (4): </w:t>
      </w:r>
      <w:r>
        <w:rPr>
          <w:rFonts w:eastAsiaTheme="minorEastAsia"/>
          <w:lang w:eastAsia="ja-JP"/>
        </w:rPr>
        <w:t>MRTD: 3us</w:t>
      </w:r>
    </w:p>
    <w:p w14:paraId="3814B920" w14:textId="77777777" w:rsidR="00665B31" w:rsidRDefault="00D331DA" w:rsidP="00D331DA">
      <w:pPr>
        <w:pStyle w:val="a6"/>
        <w:numPr>
          <w:ilvl w:val="0"/>
          <w:numId w:val="12"/>
        </w:numPr>
        <w:ind w:leftChars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MTTD</w:t>
      </w:r>
      <w:r w:rsidRPr="00D331DA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for intra-band synchronous EN-DC</w:t>
      </w:r>
    </w:p>
    <w:p w14:paraId="29C6377B" w14:textId="3CEE7258" w:rsidR="000E0A1A" w:rsidRPr="00665B31" w:rsidRDefault="00D331DA" w:rsidP="0072296E">
      <w:pPr>
        <w:pStyle w:val="a6"/>
        <w:numPr>
          <w:ilvl w:val="1"/>
          <w:numId w:val="12"/>
        </w:numPr>
        <w:ind w:leftChars="0"/>
        <w:rPr>
          <w:rFonts w:eastAsiaTheme="minorEastAsia"/>
          <w:lang w:eastAsia="ja-JP"/>
        </w:rPr>
      </w:pPr>
      <w:r w:rsidRPr="00B66689">
        <w:rPr>
          <w:rFonts w:eastAsiaTheme="minorEastAsia"/>
          <w:bCs/>
          <w:lang w:val="en-US" w:eastAsia="ja-JP"/>
        </w:rPr>
        <w:t>(1) +2*((2) +(3)) +(4) =</w:t>
      </w:r>
      <w:r w:rsidRPr="00665B31">
        <w:rPr>
          <w:rFonts w:eastAsiaTheme="minorEastAsia"/>
          <w:b/>
          <w:bCs/>
          <w:lang w:val="en-US" w:eastAsia="ja-JP"/>
        </w:rPr>
        <w:t xml:space="preserve"> </w:t>
      </w:r>
      <w:r w:rsidR="00665B31">
        <w:rPr>
          <w:rFonts w:eastAsiaTheme="minorEastAsia"/>
          <w:lang w:val="en-US" w:eastAsia="ja-JP"/>
        </w:rPr>
        <w:t xml:space="preserve">0us + </w:t>
      </w:r>
      <w:r w:rsidR="00665B31" w:rsidRPr="006A0A21">
        <w:rPr>
          <w:rFonts w:eastAsiaTheme="minorEastAsia"/>
          <w:color w:val="FF0000"/>
          <w:lang w:val="en-US" w:eastAsia="ja-JP"/>
        </w:rPr>
        <w:t>1.43us</w:t>
      </w:r>
      <w:r w:rsidR="00665B31">
        <w:rPr>
          <w:rFonts w:eastAsiaTheme="minorEastAsia"/>
          <w:lang w:val="en-US" w:eastAsia="ja-JP"/>
        </w:rPr>
        <w:t xml:space="preserve"> +3 us = 4.43us</w:t>
      </w:r>
    </w:p>
    <w:p w14:paraId="330EAA6F" w14:textId="72950AA3" w:rsidR="00B17CA6" w:rsidRDefault="00B17CA6" w:rsidP="00B66689">
      <w:pPr>
        <w:rPr>
          <w:rFonts w:eastAsiaTheme="minorEastAsia"/>
          <w:b/>
          <w:lang w:eastAsia="ja-JP"/>
        </w:rPr>
      </w:pPr>
    </w:p>
    <w:p w14:paraId="7A6CF7A6" w14:textId="1F588ACA" w:rsidR="00B17CA6" w:rsidRPr="00784170" w:rsidRDefault="00B17CA6" w:rsidP="00B17CA6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>
        <w:rPr>
          <w:rFonts w:eastAsiaTheme="minorEastAsia" w:hint="eastAsia"/>
          <w:b/>
          <w:u w:val="single"/>
          <w:lang w:eastAsia="ja-JP"/>
        </w:rPr>
        <w:t>3</w:t>
      </w:r>
      <w:r w:rsidRPr="00784170">
        <w:rPr>
          <w:rFonts w:eastAsiaTheme="minorEastAsia" w:hint="eastAsia"/>
          <w:b/>
          <w:u w:val="single"/>
          <w:lang w:eastAsia="ja-JP"/>
        </w:rPr>
        <w:t>:</w:t>
      </w:r>
    </w:p>
    <w:p w14:paraId="353D51C5" w14:textId="56CD5A2C" w:rsidR="00B17CA6" w:rsidRPr="00B17CA6" w:rsidRDefault="00B17CA6" w:rsidP="00B17CA6">
      <w:pPr>
        <w:rPr>
          <w:rFonts w:eastAsiaTheme="minorEastAsia"/>
          <w:b/>
          <w:lang w:eastAsia="ja-JP"/>
        </w:rPr>
      </w:pPr>
      <w:r w:rsidRPr="00B17CA6">
        <w:rPr>
          <w:rFonts w:eastAsiaTheme="minorEastAsia" w:hint="eastAsia"/>
          <w:b/>
          <w:lang w:eastAsia="ja-JP"/>
        </w:rPr>
        <w:t>MTTD for intra-band synchronous EN-DC could be calculated as follows</w:t>
      </w:r>
      <w:r>
        <w:rPr>
          <w:rFonts w:eastAsiaTheme="minorEastAsia"/>
          <w:b/>
          <w:lang w:eastAsia="ja-JP"/>
        </w:rPr>
        <w:t xml:space="preserve"> if smaller value of MTTD is specified</w:t>
      </w:r>
      <w:r w:rsidRPr="00B17CA6">
        <w:rPr>
          <w:rFonts w:eastAsiaTheme="minorEastAsia" w:hint="eastAsia"/>
          <w:b/>
          <w:lang w:eastAsia="ja-JP"/>
        </w:rPr>
        <w:t>:</w:t>
      </w:r>
    </w:p>
    <w:p w14:paraId="0C76C285" w14:textId="77777777" w:rsidR="00B17CA6" w:rsidRPr="00B17CA6" w:rsidRDefault="00B17CA6" w:rsidP="00B17CA6">
      <w:pPr>
        <w:pStyle w:val="a6"/>
        <w:numPr>
          <w:ilvl w:val="0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lang w:eastAsia="ja-JP"/>
        </w:rPr>
        <w:t>Factor (1): Propagation delay difference: 0 us</w:t>
      </w:r>
    </w:p>
    <w:p w14:paraId="43111486" w14:textId="77777777" w:rsidR="00B17CA6" w:rsidRPr="00B17CA6" w:rsidRDefault="00B17CA6" w:rsidP="00B17CA6">
      <w:pPr>
        <w:pStyle w:val="a6"/>
        <w:numPr>
          <w:ilvl w:val="0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lang w:eastAsia="ja-JP"/>
        </w:rPr>
        <w:t>Factor (2): Initial transmission timing err</w:t>
      </w:r>
      <w:r w:rsidRPr="00B17CA6">
        <w:rPr>
          <w:rFonts w:eastAsiaTheme="minorEastAsia"/>
          <w:b/>
          <w:color w:val="000000" w:themeColor="text1"/>
          <w:lang w:eastAsia="ja-JP"/>
        </w:rPr>
        <w:t xml:space="preserve">or: </w:t>
      </w:r>
      <w:r w:rsidRPr="00B3130F">
        <w:rPr>
          <w:rFonts w:eastAsiaTheme="minorEastAsia"/>
          <w:b/>
          <w:color w:val="FF0000"/>
          <w:lang w:eastAsia="ja-JP"/>
        </w:rPr>
        <w:t>±</w:t>
      </w:r>
      <w:r w:rsidRPr="00B3130F">
        <w:rPr>
          <w:b/>
          <w:color w:val="FF0000"/>
        </w:rPr>
        <w:t>12*64*T</w:t>
      </w:r>
      <w:r w:rsidRPr="00B3130F">
        <w:rPr>
          <w:b/>
          <w:color w:val="FF0000"/>
          <w:vertAlign w:val="subscript"/>
        </w:rPr>
        <w:t>c</w:t>
      </w:r>
      <w:r w:rsidRPr="00B3130F">
        <w:rPr>
          <w:b/>
          <w:color w:val="FF0000"/>
        </w:rPr>
        <w:t xml:space="preserve"> (= </w:t>
      </w:r>
      <w:r w:rsidRPr="00B3130F">
        <w:rPr>
          <w:rFonts w:eastAsiaTheme="minorEastAsia"/>
          <w:b/>
          <w:color w:val="FF0000"/>
          <w:lang w:eastAsia="ja-JP"/>
        </w:rPr>
        <w:t>±12Ts)</w:t>
      </w:r>
    </w:p>
    <w:p w14:paraId="014D38F7" w14:textId="77777777" w:rsidR="00B17CA6" w:rsidRPr="00B17CA6" w:rsidRDefault="00B17CA6" w:rsidP="00B17CA6">
      <w:pPr>
        <w:pStyle w:val="a6"/>
        <w:numPr>
          <w:ilvl w:val="0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lang w:eastAsia="ja-JP"/>
        </w:rPr>
        <w:t>Factor (3): Uncertainty of the reception time in the UE downlink: ±10Ts</w:t>
      </w:r>
    </w:p>
    <w:p w14:paraId="0A8F1EDF" w14:textId="77777777" w:rsidR="00B17CA6" w:rsidRPr="00B17CA6" w:rsidRDefault="00B17CA6" w:rsidP="00B17CA6">
      <w:pPr>
        <w:pStyle w:val="a6"/>
        <w:numPr>
          <w:ilvl w:val="0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lang w:eastAsia="ja-JP"/>
        </w:rPr>
        <w:t>Factor (4): MRTD: 3us</w:t>
      </w:r>
    </w:p>
    <w:p w14:paraId="2F9FFAE6" w14:textId="77777777" w:rsidR="00B17CA6" w:rsidRPr="00B17CA6" w:rsidRDefault="00B17CA6" w:rsidP="00B17CA6">
      <w:pPr>
        <w:pStyle w:val="a6"/>
        <w:numPr>
          <w:ilvl w:val="0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lang w:eastAsia="ja-JP"/>
        </w:rPr>
        <w:t>MTTD</w:t>
      </w:r>
      <w:r w:rsidRPr="00B17CA6">
        <w:rPr>
          <w:rFonts w:eastAsiaTheme="minorEastAsia" w:hint="eastAsia"/>
          <w:b/>
          <w:lang w:eastAsia="ja-JP"/>
        </w:rPr>
        <w:t xml:space="preserve"> for intra-band synchronous EN-DC</w:t>
      </w:r>
    </w:p>
    <w:p w14:paraId="5AC609A5" w14:textId="6D0580B6" w:rsidR="00B17CA6" w:rsidRPr="00B17CA6" w:rsidRDefault="00B17CA6" w:rsidP="00B66689">
      <w:pPr>
        <w:pStyle w:val="a6"/>
        <w:numPr>
          <w:ilvl w:val="1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bCs/>
          <w:lang w:val="en-US" w:eastAsia="ja-JP"/>
        </w:rPr>
        <w:t xml:space="preserve">(1) +2*((2) +(3)) +(4) = </w:t>
      </w:r>
      <w:r w:rsidRPr="00B17CA6">
        <w:rPr>
          <w:rFonts w:eastAsiaTheme="minorEastAsia"/>
          <w:b/>
          <w:lang w:val="en-US" w:eastAsia="ja-JP"/>
        </w:rPr>
        <w:t xml:space="preserve">0us + </w:t>
      </w:r>
      <w:r w:rsidRPr="006A0A21">
        <w:rPr>
          <w:rFonts w:eastAsiaTheme="minorEastAsia"/>
          <w:b/>
          <w:color w:val="FF0000"/>
          <w:lang w:val="en-US" w:eastAsia="ja-JP"/>
        </w:rPr>
        <w:t>1.43us</w:t>
      </w:r>
      <w:r w:rsidRPr="00B17CA6">
        <w:rPr>
          <w:rFonts w:eastAsiaTheme="minorEastAsia"/>
          <w:b/>
          <w:lang w:val="en-US" w:eastAsia="ja-JP"/>
        </w:rPr>
        <w:t xml:space="preserve"> +3 us = 4.43us</w:t>
      </w:r>
    </w:p>
    <w:p w14:paraId="043A6E00" w14:textId="509A9F82" w:rsidR="00B66689" w:rsidRPr="00B66689" w:rsidRDefault="00B66689" w:rsidP="001214FC">
      <w:pPr>
        <w:rPr>
          <w:rFonts w:eastAsiaTheme="minorEastAsia"/>
          <w:lang w:eastAsia="ja-JP"/>
        </w:rPr>
      </w:pPr>
    </w:p>
    <w:p w14:paraId="6F992571" w14:textId="77777777" w:rsidR="001214FC" w:rsidRDefault="001214FC" w:rsidP="001214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613E5B15" w14:textId="2546B2DD" w:rsidR="001214FC" w:rsidRDefault="001214FC" w:rsidP="001214FC">
      <w:pPr>
        <w:rPr>
          <w:rFonts w:eastAsia="ＭＳ 明朝" w:cs="v5.0.0"/>
          <w:lang w:val="en-US" w:eastAsia="ja-JP"/>
        </w:rPr>
      </w:pPr>
      <w:r w:rsidRPr="00C338B3">
        <w:rPr>
          <w:rFonts w:eastAsia="ＭＳ 明朝" w:cs="v5.0.0" w:hint="eastAsia"/>
          <w:lang w:val="en-US" w:eastAsia="ja-JP"/>
        </w:rPr>
        <w:t>In this</w:t>
      </w:r>
      <w:r>
        <w:rPr>
          <w:rFonts w:eastAsia="ＭＳ 明朝" w:cs="v5.0.0"/>
          <w:lang w:val="en-US" w:eastAsia="ja-JP"/>
        </w:rPr>
        <w:t xml:space="preserve"> contribution, we provided our views on the necessity of MTTD requirement for intr</w:t>
      </w:r>
      <w:r w:rsidR="00B17CA6">
        <w:rPr>
          <w:rFonts w:eastAsia="ＭＳ 明朝" w:cs="v5.0.0"/>
          <w:lang w:val="en-US" w:eastAsia="ja-JP"/>
        </w:rPr>
        <w:t>a-band synchronous EN-DC. Our</w:t>
      </w:r>
      <w:r>
        <w:rPr>
          <w:rFonts w:eastAsia="ＭＳ 明朝" w:cs="v5.0.0"/>
          <w:lang w:val="en-US" w:eastAsia="ja-JP"/>
        </w:rPr>
        <w:t xml:space="preserve"> proposals are as follows:</w:t>
      </w:r>
    </w:p>
    <w:p w14:paraId="3039185C" w14:textId="77777777" w:rsidR="00290E03" w:rsidRDefault="00290E03" w:rsidP="001214FC">
      <w:pPr>
        <w:rPr>
          <w:rFonts w:eastAsia="ＭＳ 明朝" w:cs="v5.0.0"/>
          <w:lang w:val="en-US" w:eastAsia="ja-JP"/>
        </w:rPr>
      </w:pPr>
    </w:p>
    <w:p w14:paraId="098D9550" w14:textId="77777777" w:rsidR="00B17CA6" w:rsidRPr="00784170" w:rsidRDefault="00B17CA6" w:rsidP="00B17CA6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>
        <w:rPr>
          <w:rFonts w:eastAsiaTheme="minorEastAsia" w:hint="eastAsia"/>
          <w:b/>
          <w:u w:val="single"/>
          <w:lang w:eastAsia="ja-JP"/>
        </w:rPr>
        <w:t>1</w:t>
      </w:r>
      <w:r w:rsidRPr="00784170">
        <w:rPr>
          <w:rFonts w:eastAsiaTheme="minorEastAsia" w:hint="eastAsia"/>
          <w:b/>
          <w:u w:val="single"/>
          <w:lang w:eastAsia="ja-JP"/>
        </w:rPr>
        <w:t>:</w:t>
      </w:r>
    </w:p>
    <w:p w14:paraId="17A5DC55" w14:textId="77777777" w:rsidR="00B17CA6" w:rsidRPr="008E2B52" w:rsidRDefault="00B17CA6" w:rsidP="00B17CA6">
      <w:pPr>
        <w:rPr>
          <w:rFonts w:eastAsiaTheme="minorEastAsia"/>
          <w:b/>
          <w:lang w:eastAsia="ja-JP"/>
        </w:rPr>
      </w:pPr>
      <w:r w:rsidRPr="00D32D9E">
        <w:rPr>
          <w:rFonts w:eastAsiaTheme="minorEastAsia"/>
          <w:b/>
          <w:lang w:eastAsia="ja-JP"/>
        </w:rPr>
        <w:t xml:space="preserve">Keep the existing </w:t>
      </w:r>
      <w:r>
        <w:rPr>
          <w:rFonts w:eastAsiaTheme="minorEastAsia"/>
          <w:b/>
          <w:lang w:eastAsia="ja-JP"/>
        </w:rPr>
        <w:t xml:space="preserve">MRTD </w:t>
      </w:r>
      <w:r w:rsidRPr="00D32D9E">
        <w:rPr>
          <w:rFonts w:eastAsiaTheme="minorEastAsia"/>
          <w:b/>
          <w:lang w:eastAsia="ja-JP"/>
        </w:rPr>
        <w:t>requirements</w:t>
      </w:r>
      <w:r>
        <w:rPr>
          <w:rFonts w:eastAsiaTheme="minorEastAsia"/>
          <w:b/>
          <w:lang w:eastAsia="ja-JP"/>
        </w:rPr>
        <w:t xml:space="preserve"> for </w:t>
      </w:r>
      <w:r w:rsidRPr="008E2B52">
        <w:rPr>
          <w:rFonts w:eastAsiaTheme="minorEastAsia"/>
          <w:b/>
          <w:lang w:eastAsia="ja-JP"/>
        </w:rPr>
        <w:t xml:space="preserve">intra-band synchronous EN-DC </w:t>
      </w:r>
      <w:r>
        <w:rPr>
          <w:rFonts w:eastAsiaTheme="minorEastAsia"/>
          <w:b/>
          <w:lang w:eastAsia="ja-JP"/>
        </w:rPr>
        <w:t>regardless of PCell and PSCell SCS.</w:t>
      </w:r>
    </w:p>
    <w:p w14:paraId="32B5F9D3" w14:textId="3711EC4A" w:rsidR="00555B4F" w:rsidRDefault="00555B4F" w:rsidP="00555B4F">
      <w:pPr>
        <w:rPr>
          <w:rFonts w:eastAsiaTheme="minorEastAsia"/>
          <w:b/>
          <w:lang w:eastAsia="ja-JP"/>
        </w:rPr>
      </w:pPr>
    </w:p>
    <w:p w14:paraId="0E0538A8" w14:textId="77777777" w:rsidR="00B17CA6" w:rsidRPr="00784170" w:rsidRDefault="00B17CA6" w:rsidP="00B17CA6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>
        <w:rPr>
          <w:rFonts w:eastAsiaTheme="minorEastAsia" w:hint="eastAsia"/>
          <w:b/>
          <w:u w:val="single"/>
          <w:lang w:eastAsia="ja-JP"/>
        </w:rPr>
        <w:t>2</w:t>
      </w:r>
      <w:r w:rsidRPr="00784170">
        <w:rPr>
          <w:rFonts w:eastAsiaTheme="minorEastAsia" w:hint="eastAsia"/>
          <w:b/>
          <w:u w:val="single"/>
          <w:lang w:eastAsia="ja-JP"/>
        </w:rPr>
        <w:t>:</w:t>
      </w:r>
    </w:p>
    <w:p w14:paraId="795B3F19" w14:textId="47789D8E" w:rsidR="00B17CA6" w:rsidRDefault="00B17CA6" w:rsidP="00B17CA6">
      <w:pPr>
        <w:rPr>
          <w:rFonts w:eastAsiaTheme="minorEastAsia"/>
          <w:b/>
          <w:lang w:eastAsia="ja-JP"/>
        </w:rPr>
      </w:pPr>
      <w:r w:rsidRPr="001B268A">
        <w:rPr>
          <w:rFonts w:eastAsiaTheme="minorEastAsia"/>
          <w:b/>
          <w:lang w:eastAsia="ja-JP"/>
        </w:rPr>
        <w:t>+/-</w:t>
      </w:r>
      <w:r w:rsidRPr="001B268A">
        <w:rPr>
          <w:b/>
        </w:rPr>
        <w:t>12*64</w:t>
      </w:r>
      <w:r w:rsidRPr="002E37FC">
        <w:rPr>
          <w:b/>
        </w:rPr>
        <w:t>*T</w:t>
      </w:r>
      <w:r w:rsidRPr="002E37FC">
        <w:rPr>
          <w:b/>
          <w:vertAlign w:val="subscript"/>
        </w:rPr>
        <w:t xml:space="preserve">c </w:t>
      </w:r>
      <w:r w:rsidRPr="002E37FC">
        <w:rPr>
          <w:b/>
        </w:rPr>
        <w:t xml:space="preserve">(=12Ts) </w:t>
      </w:r>
      <w:r>
        <w:rPr>
          <w:b/>
        </w:rPr>
        <w:t>needs to</w:t>
      </w:r>
      <w:r w:rsidRPr="002E37FC">
        <w:rPr>
          <w:b/>
        </w:rPr>
        <w:t xml:space="preserve"> be </w:t>
      </w:r>
      <w:r>
        <w:rPr>
          <w:b/>
        </w:rPr>
        <w:t>taken into account</w:t>
      </w:r>
      <w:r w:rsidRPr="002E37FC">
        <w:rPr>
          <w:b/>
        </w:rPr>
        <w:t xml:space="preserve"> for </w:t>
      </w:r>
      <w:r>
        <w:rPr>
          <w:b/>
        </w:rPr>
        <w:t>i</w:t>
      </w:r>
      <w:r w:rsidRPr="00393601">
        <w:rPr>
          <w:b/>
        </w:rPr>
        <w:t xml:space="preserve">nitial transmission timing error </w:t>
      </w:r>
      <w:r w:rsidRPr="002E37FC">
        <w:rPr>
          <w:b/>
        </w:rPr>
        <w:t xml:space="preserve">even if </w:t>
      </w:r>
      <w:r w:rsidRPr="002E37FC">
        <w:rPr>
          <w:rFonts w:eastAsiaTheme="minorEastAsia"/>
          <w:b/>
          <w:lang w:eastAsia="ja-JP"/>
        </w:rPr>
        <w:t>smaller value of MTTD than 5.21us is</w:t>
      </w:r>
      <w:r>
        <w:rPr>
          <w:rFonts w:eastAsiaTheme="minorEastAsia"/>
          <w:b/>
          <w:lang w:eastAsia="ja-JP"/>
        </w:rPr>
        <w:t xml:space="preserve"> specified.</w:t>
      </w:r>
    </w:p>
    <w:p w14:paraId="7941318A" w14:textId="55167CFC" w:rsidR="00B17CA6" w:rsidRDefault="00B17CA6" w:rsidP="00B17CA6">
      <w:pPr>
        <w:rPr>
          <w:rFonts w:eastAsiaTheme="minorEastAsia"/>
          <w:b/>
          <w:lang w:eastAsia="ja-JP"/>
        </w:rPr>
      </w:pPr>
    </w:p>
    <w:p w14:paraId="34B7ADAB" w14:textId="77777777" w:rsidR="00B87A9B" w:rsidRPr="00784170" w:rsidRDefault="00B87A9B" w:rsidP="00B87A9B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>
        <w:rPr>
          <w:rFonts w:eastAsiaTheme="minorEastAsia" w:hint="eastAsia"/>
          <w:b/>
          <w:u w:val="single"/>
          <w:lang w:eastAsia="ja-JP"/>
        </w:rPr>
        <w:t>3</w:t>
      </w:r>
      <w:r w:rsidRPr="00784170">
        <w:rPr>
          <w:rFonts w:eastAsiaTheme="minorEastAsia" w:hint="eastAsia"/>
          <w:b/>
          <w:u w:val="single"/>
          <w:lang w:eastAsia="ja-JP"/>
        </w:rPr>
        <w:t>:</w:t>
      </w:r>
    </w:p>
    <w:p w14:paraId="058E3C1C" w14:textId="77777777" w:rsidR="00B87A9B" w:rsidRPr="00B17CA6" w:rsidRDefault="00B87A9B" w:rsidP="00B87A9B">
      <w:pPr>
        <w:rPr>
          <w:rFonts w:eastAsiaTheme="minorEastAsia"/>
          <w:b/>
          <w:lang w:eastAsia="ja-JP"/>
        </w:rPr>
      </w:pPr>
      <w:r w:rsidRPr="00B17CA6">
        <w:rPr>
          <w:rFonts w:eastAsiaTheme="minorEastAsia" w:hint="eastAsia"/>
          <w:b/>
          <w:lang w:eastAsia="ja-JP"/>
        </w:rPr>
        <w:t>MTTD for intra-band synchronous EN-DC could be calculated as follows</w:t>
      </w:r>
      <w:r>
        <w:rPr>
          <w:rFonts w:eastAsiaTheme="minorEastAsia"/>
          <w:b/>
          <w:lang w:eastAsia="ja-JP"/>
        </w:rPr>
        <w:t xml:space="preserve"> if smaller value of MTTD is specified</w:t>
      </w:r>
      <w:r w:rsidRPr="00B17CA6">
        <w:rPr>
          <w:rFonts w:eastAsiaTheme="minorEastAsia" w:hint="eastAsia"/>
          <w:b/>
          <w:lang w:eastAsia="ja-JP"/>
        </w:rPr>
        <w:t>:</w:t>
      </w:r>
    </w:p>
    <w:p w14:paraId="3CA4C07C" w14:textId="77777777" w:rsidR="00B87A9B" w:rsidRPr="00B17CA6" w:rsidRDefault="00B87A9B" w:rsidP="00B87A9B">
      <w:pPr>
        <w:pStyle w:val="a6"/>
        <w:numPr>
          <w:ilvl w:val="0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lang w:eastAsia="ja-JP"/>
        </w:rPr>
        <w:t>Factor (1): Propagation delay difference: 0 us</w:t>
      </w:r>
    </w:p>
    <w:p w14:paraId="1779255F" w14:textId="77777777" w:rsidR="00B87A9B" w:rsidRPr="00B17CA6" w:rsidRDefault="00B87A9B" w:rsidP="00B87A9B">
      <w:pPr>
        <w:pStyle w:val="a6"/>
        <w:numPr>
          <w:ilvl w:val="0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lang w:eastAsia="ja-JP"/>
        </w:rPr>
        <w:t>Factor (2): Initial transmission timing err</w:t>
      </w:r>
      <w:r w:rsidRPr="00B17CA6">
        <w:rPr>
          <w:rFonts w:eastAsiaTheme="minorEastAsia"/>
          <w:b/>
          <w:color w:val="000000" w:themeColor="text1"/>
          <w:lang w:eastAsia="ja-JP"/>
        </w:rPr>
        <w:t xml:space="preserve">or: </w:t>
      </w:r>
      <w:r w:rsidRPr="00B3130F">
        <w:rPr>
          <w:rFonts w:eastAsiaTheme="minorEastAsia"/>
          <w:b/>
          <w:color w:val="FF0000"/>
          <w:lang w:eastAsia="ja-JP"/>
        </w:rPr>
        <w:t>±</w:t>
      </w:r>
      <w:r w:rsidRPr="00B3130F">
        <w:rPr>
          <w:b/>
          <w:color w:val="FF0000"/>
        </w:rPr>
        <w:t>12*64*T</w:t>
      </w:r>
      <w:r w:rsidRPr="00B3130F">
        <w:rPr>
          <w:b/>
          <w:color w:val="FF0000"/>
          <w:vertAlign w:val="subscript"/>
        </w:rPr>
        <w:t>c</w:t>
      </w:r>
      <w:r w:rsidRPr="00B3130F">
        <w:rPr>
          <w:b/>
          <w:color w:val="FF0000"/>
        </w:rPr>
        <w:t xml:space="preserve"> (= </w:t>
      </w:r>
      <w:r w:rsidRPr="00B3130F">
        <w:rPr>
          <w:rFonts w:eastAsiaTheme="minorEastAsia"/>
          <w:b/>
          <w:color w:val="FF0000"/>
          <w:lang w:eastAsia="ja-JP"/>
        </w:rPr>
        <w:t>±12Ts)</w:t>
      </w:r>
    </w:p>
    <w:p w14:paraId="1D9B7C90" w14:textId="77777777" w:rsidR="00B87A9B" w:rsidRPr="00B17CA6" w:rsidRDefault="00B87A9B" w:rsidP="00B87A9B">
      <w:pPr>
        <w:pStyle w:val="a6"/>
        <w:numPr>
          <w:ilvl w:val="0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lang w:eastAsia="ja-JP"/>
        </w:rPr>
        <w:t>Factor (3): Uncertainty of the reception time in the UE downlink: ±10Ts</w:t>
      </w:r>
    </w:p>
    <w:p w14:paraId="71066BFD" w14:textId="77777777" w:rsidR="00B87A9B" w:rsidRPr="00B17CA6" w:rsidRDefault="00B87A9B" w:rsidP="00B87A9B">
      <w:pPr>
        <w:pStyle w:val="a6"/>
        <w:numPr>
          <w:ilvl w:val="0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lang w:eastAsia="ja-JP"/>
        </w:rPr>
        <w:t>Factor (4): MRTD: 3us</w:t>
      </w:r>
    </w:p>
    <w:p w14:paraId="1E69B449" w14:textId="77777777" w:rsidR="00B87A9B" w:rsidRPr="00B17CA6" w:rsidRDefault="00B87A9B" w:rsidP="00B87A9B">
      <w:pPr>
        <w:pStyle w:val="a6"/>
        <w:numPr>
          <w:ilvl w:val="0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lang w:eastAsia="ja-JP"/>
        </w:rPr>
        <w:t>MTTD</w:t>
      </w:r>
      <w:r w:rsidRPr="00B17CA6">
        <w:rPr>
          <w:rFonts w:eastAsiaTheme="minorEastAsia" w:hint="eastAsia"/>
          <w:b/>
          <w:lang w:eastAsia="ja-JP"/>
        </w:rPr>
        <w:t xml:space="preserve"> for intra-band synchronous EN-DC</w:t>
      </w:r>
    </w:p>
    <w:p w14:paraId="5836133C" w14:textId="77777777" w:rsidR="00B87A9B" w:rsidRPr="00B17CA6" w:rsidRDefault="00B87A9B" w:rsidP="00B87A9B">
      <w:pPr>
        <w:pStyle w:val="a6"/>
        <w:numPr>
          <w:ilvl w:val="1"/>
          <w:numId w:val="12"/>
        </w:numPr>
        <w:ind w:leftChars="0"/>
        <w:rPr>
          <w:rFonts w:eastAsiaTheme="minorEastAsia"/>
          <w:b/>
          <w:lang w:eastAsia="ja-JP"/>
        </w:rPr>
      </w:pPr>
      <w:r w:rsidRPr="00B17CA6">
        <w:rPr>
          <w:rFonts w:eastAsiaTheme="minorEastAsia"/>
          <w:b/>
          <w:bCs/>
          <w:lang w:val="en-US" w:eastAsia="ja-JP"/>
        </w:rPr>
        <w:t xml:space="preserve">(1) +2*((2) +(3)) +(4) = </w:t>
      </w:r>
      <w:r w:rsidRPr="00B17CA6">
        <w:rPr>
          <w:rFonts w:eastAsiaTheme="minorEastAsia"/>
          <w:b/>
          <w:lang w:val="en-US" w:eastAsia="ja-JP"/>
        </w:rPr>
        <w:t xml:space="preserve">0us + </w:t>
      </w:r>
      <w:r w:rsidRPr="006A0A21">
        <w:rPr>
          <w:rFonts w:eastAsiaTheme="minorEastAsia"/>
          <w:b/>
          <w:color w:val="FF0000"/>
          <w:lang w:val="en-US" w:eastAsia="ja-JP"/>
        </w:rPr>
        <w:t>1.43us</w:t>
      </w:r>
      <w:r w:rsidRPr="00B17CA6">
        <w:rPr>
          <w:rFonts w:eastAsiaTheme="minorEastAsia"/>
          <w:b/>
          <w:lang w:val="en-US" w:eastAsia="ja-JP"/>
        </w:rPr>
        <w:t xml:space="preserve"> +3 us = 4.43us</w:t>
      </w:r>
    </w:p>
    <w:p w14:paraId="077CC67C" w14:textId="1D066A20" w:rsidR="00290E03" w:rsidRPr="008767DE" w:rsidRDefault="00290E03" w:rsidP="001214FC">
      <w:pPr>
        <w:rPr>
          <w:rFonts w:eastAsia="ＭＳ 明朝" w:cs="v5.0.0"/>
          <w:lang w:eastAsia="ja-JP"/>
        </w:rPr>
      </w:pPr>
    </w:p>
    <w:p w14:paraId="58D74A14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5641C299" w14:textId="77777777" w:rsidR="00684A07" w:rsidRDefault="003176DD" w:rsidP="0045112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0B006C" w:rsidRPr="000B006C">
        <w:t>R1-1814321</w:t>
      </w:r>
      <w:r w:rsidR="000B006C">
        <w:t>, “</w:t>
      </w:r>
      <w:r w:rsidR="000B006C" w:rsidRPr="000B006C">
        <w:t>LS on timing related capability for intra-band EN-DC and capability for number of TAGs</w:t>
      </w:r>
      <w:r w:rsidR="000B006C">
        <w:t>”, Intel</w:t>
      </w:r>
    </w:p>
    <w:p w14:paraId="33D33F8D" w14:textId="305050FB" w:rsidR="00CF46DD" w:rsidRDefault="00CF46DD" w:rsidP="00451121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[2] </w:t>
      </w:r>
      <w:r w:rsidR="00D63DCA" w:rsidRPr="00D63DCA">
        <w:rPr>
          <w:rFonts w:eastAsiaTheme="minorEastAsia"/>
          <w:lang w:eastAsia="ja-JP"/>
        </w:rPr>
        <w:t>R4-1905220</w:t>
      </w:r>
      <w:r w:rsidR="00D63DCA">
        <w:rPr>
          <w:rFonts w:eastAsiaTheme="minorEastAsia"/>
          <w:lang w:eastAsia="ja-JP"/>
        </w:rPr>
        <w:t>, “</w:t>
      </w:r>
      <w:r w:rsidR="00D63DCA" w:rsidRPr="00D63DCA">
        <w:rPr>
          <w:rFonts w:eastAsiaTheme="minorEastAsia"/>
          <w:lang w:eastAsia="ja-JP"/>
        </w:rPr>
        <w:t>DraftCR on MTTD requirements for intra-band sync EN-DC (section 7.5.3)</w:t>
      </w:r>
      <w:r w:rsidR="00D63DCA">
        <w:rPr>
          <w:rFonts w:eastAsiaTheme="minorEastAsia"/>
          <w:lang w:eastAsia="ja-JP"/>
        </w:rPr>
        <w:t xml:space="preserve">”, Huawei, </w:t>
      </w:r>
      <w:r w:rsidR="00137F06">
        <w:rPr>
          <w:rFonts w:eastAsiaTheme="minorEastAsia"/>
          <w:lang w:eastAsia="ja-JP"/>
        </w:rPr>
        <w:t>H</w:t>
      </w:r>
      <w:r w:rsidR="00D63DCA">
        <w:rPr>
          <w:rFonts w:eastAsiaTheme="minorEastAsia"/>
          <w:lang w:eastAsia="ja-JP"/>
        </w:rPr>
        <w:t>iSilicon</w:t>
      </w:r>
    </w:p>
    <w:p w14:paraId="4A39C124" w14:textId="3E555876" w:rsidR="00CF46DD" w:rsidRDefault="00CF46DD" w:rsidP="00CF46DD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[3] </w:t>
      </w:r>
      <w:r w:rsidR="00043104" w:rsidRPr="00043104">
        <w:rPr>
          <w:rFonts w:eastAsiaTheme="minorEastAsia"/>
          <w:lang w:val="en-US" w:eastAsia="ja-JP"/>
        </w:rPr>
        <w:t>R4-135611</w:t>
      </w:r>
      <w:r w:rsidR="00043104">
        <w:rPr>
          <w:rFonts w:eastAsiaTheme="minorEastAsia"/>
          <w:lang w:val="en-US" w:eastAsia="ja-JP"/>
        </w:rPr>
        <w:t xml:space="preserve">, </w:t>
      </w:r>
      <w:r>
        <w:rPr>
          <w:rFonts w:eastAsiaTheme="minorEastAsia"/>
          <w:lang w:val="en-US" w:eastAsia="ja-JP"/>
        </w:rPr>
        <w:t>“</w:t>
      </w:r>
      <w:r w:rsidR="00043104" w:rsidRPr="00043104">
        <w:rPr>
          <w:rFonts w:eastAsiaTheme="minorEastAsia"/>
          <w:lang w:val="en-US" w:eastAsia="ja-JP"/>
        </w:rPr>
        <w:t>Way forward on methodology for calculating max UL time difference between TAGs</w:t>
      </w:r>
      <w:r>
        <w:rPr>
          <w:rFonts w:eastAsiaTheme="minorEastAsia"/>
          <w:lang w:val="en-US" w:eastAsia="ja-JP"/>
        </w:rPr>
        <w:t>”,</w:t>
      </w:r>
      <w:r w:rsidR="00043104" w:rsidRPr="00043104">
        <w:t xml:space="preserve"> </w:t>
      </w:r>
      <w:r w:rsidR="00043104" w:rsidRPr="00043104">
        <w:rPr>
          <w:rFonts w:eastAsiaTheme="minorEastAsia"/>
          <w:lang w:val="en-US" w:eastAsia="ja-JP"/>
        </w:rPr>
        <w:t>Huawei, HiSilicon, Ericsson, Intel</w:t>
      </w:r>
    </w:p>
    <w:p w14:paraId="24B34F68" w14:textId="77777777" w:rsidR="00684A07" w:rsidRPr="00CF46DD" w:rsidRDefault="00684A07" w:rsidP="00451121">
      <w:pPr>
        <w:rPr>
          <w:lang w:val="en-US" w:eastAsia="zh-CN"/>
        </w:rPr>
      </w:pPr>
    </w:p>
    <w:p w14:paraId="0DFA0DA5" w14:textId="77777777"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8582D" w14:textId="77777777" w:rsidR="00366AD5" w:rsidRDefault="00366AD5" w:rsidP="00540D5C">
      <w:r>
        <w:separator/>
      </w:r>
    </w:p>
  </w:endnote>
  <w:endnote w:type="continuationSeparator" w:id="0">
    <w:p w14:paraId="6B6E4BEC" w14:textId="77777777" w:rsidR="00366AD5" w:rsidRDefault="00366AD5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557EE" w14:textId="77777777" w:rsidR="00366AD5" w:rsidRDefault="00366AD5" w:rsidP="00540D5C">
      <w:r>
        <w:separator/>
      </w:r>
    </w:p>
  </w:footnote>
  <w:footnote w:type="continuationSeparator" w:id="0">
    <w:p w14:paraId="6C6937FD" w14:textId="77777777" w:rsidR="00366AD5" w:rsidRDefault="00366AD5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A6C05"/>
    <w:multiLevelType w:val="hybridMultilevel"/>
    <w:tmpl w:val="B6F09A7E"/>
    <w:lvl w:ilvl="0" w:tplc="04090003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82A87"/>
    <w:multiLevelType w:val="hybridMultilevel"/>
    <w:tmpl w:val="88AEFF2C"/>
    <w:lvl w:ilvl="0" w:tplc="04090003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1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6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4"/>
  </w:num>
  <w:num w:numId="10">
    <w:abstractNumId w:val="12"/>
  </w:num>
  <w:num w:numId="11">
    <w:abstractNumId w:val="8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E0C"/>
    <w:rsid w:val="0000306C"/>
    <w:rsid w:val="00043104"/>
    <w:rsid w:val="00053666"/>
    <w:rsid w:val="00055F9C"/>
    <w:rsid w:val="00063A70"/>
    <w:rsid w:val="000946D6"/>
    <w:rsid w:val="000A51AB"/>
    <w:rsid w:val="000B006C"/>
    <w:rsid w:val="000C479E"/>
    <w:rsid w:val="000C4D47"/>
    <w:rsid w:val="000C78B0"/>
    <w:rsid w:val="000D0320"/>
    <w:rsid w:val="000E0A1A"/>
    <w:rsid w:val="000E3ACB"/>
    <w:rsid w:val="00100D5A"/>
    <w:rsid w:val="00103CE8"/>
    <w:rsid w:val="00103E23"/>
    <w:rsid w:val="00114639"/>
    <w:rsid w:val="001214FC"/>
    <w:rsid w:val="00134132"/>
    <w:rsid w:val="00137BA7"/>
    <w:rsid w:val="00137C3B"/>
    <w:rsid w:val="00137F06"/>
    <w:rsid w:val="0018484E"/>
    <w:rsid w:val="0019780E"/>
    <w:rsid w:val="001A06E5"/>
    <w:rsid w:val="001B0C91"/>
    <w:rsid w:val="001B268A"/>
    <w:rsid w:val="001E10E3"/>
    <w:rsid w:val="001E4A49"/>
    <w:rsid w:val="001F2711"/>
    <w:rsid w:val="0022146D"/>
    <w:rsid w:val="002241F0"/>
    <w:rsid w:val="00226237"/>
    <w:rsid w:val="00232ACC"/>
    <w:rsid w:val="00246B9E"/>
    <w:rsid w:val="00251BC1"/>
    <w:rsid w:val="00290E03"/>
    <w:rsid w:val="002A6114"/>
    <w:rsid w:val="002A7CF3"/>
    <w:rsid w:val="002C5E1F"/>
    <w:rsid w:val="002D729A"/>
    <w:rsid w:val="002E37FC"/>
    <w:rsid w:val="002F1FFB"/>
    <w:rsid w:val="003176DD"/>
    <w:rsid w:val="00366AD5"/>
    <w:rsid w:val="00371E0C"/>
    <w:rsid w:val="003820D9"/>
    <w:rsid w:val="003931AA"/>
    <w:rsid w:val="00393601"/>
    <w:rsid w:val="003958E3"/>
    <w:rsid w:val="003973C1"/>
    <w:rsid w:val="003A2F94"/>
    <w:rsid w:val="003A3D0F"/>
    <w:rsid w:val="003A41FE"/>
    <w:rsid w:val="003A5ECC"/>
    <w:rsid w:val="003B08FA"/>
    <w:rsid w:val="003B7477"/>
    <w:rsid w:val="003C66D2"/>
    <w:rsid w:val="003D4D62"/>
    <w:rsid w:val="003D6D00"/>
    <w:rsid w:val="003D7F6B"/>
    <w:rsid w:val="003E1D32"/>
    <w:rsid w:val="003E49C3"/>
    <w:rsid w:val="003E7C78"/>
    <w:rsid w:val="003F0192"/>
    <w:rsid w:val="00411528"/>
    <w:rsid w:val="00416B6C"/>
    <w:rsid w:val="004179A0"/>
    <w:rsid w:val="00420889"/>
    <w:rsid w:val="00422874"/>
    <w:rsid w:val="00430DFC"/>
    <w:rsid w:val="00431294"/>
    <w:rsid w:val="0043401F"/>
    <w:rsid w:val="00440EC5"/>
    <w:rsid w:val="00451121"/>
    <w:rsid w:val="00481727"/>
    <w:rsid w:val="004A4A7B"/>
    <w:rsid w:val="004B1CEF"/>
    <w:rsid w:val="004B27B8"/>
    <w:rsid w:val="004D60F0"/>
    <w:rsid w:val="004F1CA4"/>
    <w:rsid w:val="005004A1"/>
    <w:rsid w:val="00510308"/>
    <w:rsid w:val="005140A6"/>
    <w:rsid w:val="00515AAA"/>
    <w:rsid w:val="00523CD5"/>
    <w:rsid w:val="00525BA7"/>
    <w:rsid w:val="00525EF0"/>
    <w:rsid w:val="00540D5C"/>
    <w:rsid w:val="00551442"/>
    <w:rsid w:val="00554240"/>
    <w:rsid w:val="0055454F"/>
    <w:rsid w:val="00555B4F"/>
    <w:rsid w:val="00561FB0"/>
    <w:rsid w:val="005703DA"/>
    <w:rsid w:val="005711D3"/>
    <w:rsid w:val="00571AFB"/>
    <w:rsid w:val="00585C55"/>
    <w:rsid w:val="00585EE3"/>
    <w:rsid w:val="005971D0"/>
    <w:rsid w:val="005A1D49"/>
    <w:rsid w:val="005A7F7B"/>
    <w:rsid w:val="005B3F47"/>
    <w:rsid w:val="005C7A1E"/>
    <w:rsid w:val="005D58FF"/>
    <w:rsid w:val="005E7A74"/>
    <w:rsid w:val="005F7D49"/>
    <w:rsid w:val="006017C2"/>
    <w:rsid w:val="00603471"/>
    <w:rsid w:val="0061054C"/>
    <w:rsid w:val="00623840"/>
    <w:rsid w:val="00624DF3"/>
    <w:rsid w:val="00640884"/>
    <w:rsid w:val="00653ED5"/>
    <w:rsid w:val="00654891"/>
    <w:rsid w:val="00663E0C"/>
    <w:rsid w:val="00665B31"/>
    <w:rsid w:val="006766E8"/>
    <w:rsid w:val="00683375"/>
    <w:rsid w:val="00684A07"/>
    <w:rsid w:val="006A0A21"/>
    <w:rsid w:val="006A66FB"/>
    <w:rsid w:val="006B24E9"/>
    <w:rsid w:val="006B3603"/>
    <w:rsid w:val="00700F96"/>
    <w:rsid w:val="007113EC"/>
    <w:rsid w:val="00714880"/>
    <w:rsid w:val="00722859"/>
    <w:rsid w:val="0072418E"/>
    <w:rsid w:val="00742A24"/>
    <w:rsid w:val="00752243"/>
    <w:rsid w:val="007723BF"/>
    <w:rsid w:val="00797D72"/>
    <w:rsid w:val="007B7F18"/>
    <w:rsid w:val="007D766D"/>
    <w:rsid w:val="007F50E1"/>
    <w:rsid w:val="007F5A4A"/>
    <w:rsid w:val="008112B2"/>
    <w:rsid w:val="008246DF"/>
    <w:rsid w:val="00837E83"/>
    <w:rsid w:val="00845F6F"/>
    <w:rsid w:val="00847095"/>
    <w:rsid w:val="00855EC3"/>
    <w:rsid w:val="00861C58"/>
    <w:rsid w:val="00862270"/>
    <w:rsid w:val="008767DE"/>
    <w:rsid w:val="0088164D"/>
    <w:rsid w:val="00882727"/>
    <w:rsid w:val="00882A05"/>
    <w:rsid w:val="00896608"/>
    <w:rsid w:val="008A1042"/>
    <w:rsid w:val="008C017A"/>
    <w:rsid w:val="008C77DA"/>
    <w:rsid w:val="008D0A6A"/>
    <w:rsid w:val="008D5DBE"/>
    <w:rsid w:val="008E2B52"/>
    <w:rsid w:val="008F0044"/>
    <w:rsid w:val="00902260"/>
    <w:rsid w:val="00902EAF"/>
    <w:rsid w:val="0091456A"/>
    <w:rsid w:val="00914A60"/>
    <w:rsid w:val="0092311A"/>
    <w:rsid w:val="009243C4"/>
    <w:rsid w:val="0094177B"/>
    <w:rsid w:val="009420A9"/>
    <w:rsid w:val="00950F55"/>
    <w:rsid w:val="009728CC"/>
    <w:rsid w:val="009953D1"/>
    <w:rsid w:val="009D26D9"/>
    <w:rsid w:val="00A014D9"/>
    <w:rsid w:val="00A067EF"/>
    <w:rsid w:val="00A20FA2"/>
    <w:rsid w:val="00A26FBD"/>
    <w:rsid w:val="00A4482D"/>
    <w:rsid w:val="00A510E2"/>
    <w:rsid w:val="00A726E0"/>
    <w:rsid w:val="00A74A7E"/>
    <w:rsid w:val="00A8134E"/>
    <w:rsid w:val="00AB18CB"/>
    <w:rsid w:val="00AC7133"/>
    <w:rsid w:val="00AF2475"/>
    <w:rsid w:val="00B1083C"/>
    <w:rsid w:val="00B12C6D"/>
    <w:rsid w:val="00B1434A"/>
    <w:rsid w:val="00B17CA6"/>
    <w:rsid w:val="00B2513D"/>
    <w:rsid w:val="00B2707C"/>
    <w:rsid w:val="00B3033F"/>
    <w:rsid w:val="00B3130F"/>
    <w:rsid w:val="00B3510A"/>
    <w:rsid w:val="00B37A66"/>
    <w:rsid w:val="00B40D5C"/>
    <w:rsid w:val="00B43F73"/>
    <w:rsid w:val="00B447B3"/>
    <w:rsid w:val="00B55E90"/>
    <w:rsid w:val="00B66689"/>
    <w:rsid w:val="00B74863"/>
    <w:rsid w:val="00B852A0"/>
    <w:rsid w:val="00B863A4"/>
    <w:rsid w:val="00B87A9B"/>
    <w:rsid w:val="00B953DD"/>
    <w:rsid w:val="00B96425"/>
    <w:rsid w:val="00BA359E"/>
    <w:rsid w:val="00BA708D"/>
    <w:rsid w:val="00BC6148"/>
    <w:rsid w:val="00BD48A1"/>
    <w:rsid w:val="00BE2889"/>
    <w:rsid w:val="00BF7E27"/>
    <w:rsid w:val="00C2604E"/>
    <w:rsid w:val="00C428C6"/>
    <w:rsid w:val="00C56F4E"/>
    <w:rsid w:val="00C64125"/>
    <w:rsid w:val="00CA2679"/>
    <w:rsid w:val="00CA37CD"/>
    <w:rsid w:val="00CC5E17"/>
    <w:rsid w:val="00CE7F95"/>
    <w:rsid w:val="00CF46DD"/>
    <w:rsid w:val="00CF4917"/>
    <w:rsid w:val="00D32D9E"/>
    <w:rsid w:val="00D331DA"/>
    <w:rsid w:val="00D3339B"/>
    <w:rsid w:val="00D42039"/>
    <w:rsid w:val="00D63DCA"/>
    <w:rsid w:val="00D67358"/>
    <w:rsid w:val="00D76BAE"/>
    <w:rsid w:val="00D84F2D"/>
    <w:rsid w:val="00DD2106"/>
    <w:rsid w:val="00DD43F2"/>
    <w:rsid w:val="00DE33CA"/>
    <w:rsid w:val="00E03B99"/>
    <w:rsid w:val="00E10F7F"/>
    <w:rsid w:val="00E149B1"/>
    <w:rsid w:val="00E17DB4"/>
    <w:rsid w:val="00E24D95"/>
    <w:rsid w:val="00E46054"/>
    <w:rsid w:val="00E465F6"/>
    <w:rsid w:val="00E47930"/>
    <w:rsid w:val="00E64020"/>
    <w:rsid w:val="00E75888"/>
    <w:rsid w:val="00E82C9B"/>
    <w:rsid w:val="00E83091"/>
    <w:rsid w:val="00EB6A7E"/>
    <w:rsid w:val="00EC2309"/>
    <w:rsid w:val="00F06602"/>
    <w:rsid w:val="00F13F22"/>
    <w:rsid w:val="00F25CDF"/>
    <w:rsid w:val="00F4002F"/>
    <w:rsid w:val="00F51E4A"/>
    <w:rsid w:val="00F5542F"/>
    <w:rsid w:val="00F558C6"/>
    <w:rsid w:val="00F665E2"/>
    <w:rsid w:val="00FA101D"/>
    <w:rsid w:val="00FB70D8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EE2106"/>
  <w15:docId w15:val="{B3185133-48FF-4A92-9EA6-0F355CDF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510308"/>
    <w:rPr>
      <w:b/>
    </w:rPr>
  </w:style>
  <w:style w:type="paragraph" w:customStyle="1" w:styleId="TAC">
    <w:name w:val="TAC"/>
    <w:basedOn w:val="a"/>
    <w:link w:val="TACChar"/>
    <w:qFormat/>
    <w:rsid w:val="00510308"/>
    <w:pPr>
      <w:keepNext/>
      <w:keepLines/>
      <w:jc w:val="center"/>
    </w:pPr>
    <w:rPr>
      <w:rFonts w:ascii="Arial" w:eastAsiaTheme="minorEastAsia" w:hAnsi="Arial"/>
      <w:sz w:val="18"/>
    </w:rPr>
  </w:style>
  <w:style w:type="paragraph" w:customStyle="1" w:styleId="TAN">
    <w:name w:val="TAN"/>
    <w:basedOn w:val="a"/>
    <w:link w:val="TANChar"/>
    <w:qFormat/>
    <w:rsid w:val="00510308"/>
    <w:pPr>
      <w:keepNext/>
      <w:keepLines/>
      <w:ind w:left="851" w:hanging="851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rsid w:val="0051030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10308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510308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1B0C91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B0C91"/>
    <w:rPr>
      <w:rFonts w:ascii="Arial" w:eastAsia="SimSun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8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</Template>
  <TotalTime>2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高田 卓馬</cp:lastModifiedBy>
  <cp:revision>5</cp:revision>
  <dcterms:created xsi:type="dcterms:W3CDTF">2019-05-02T12:41:00Z</dcterms:created>
  <dcterms:modified xsi:type="dcterms:W3CDTF">2019-05-03T06:58:00Z</dcterms:modified>
</cp:coreProperties>
</file>